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D4" w:rsidRPr="00B8382D" w:rsidRDefault="0066761D" w:rsidP="00B8382D">
      <w:pPr>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78.75pt">
            <v:imagedata r:id="rId8" o:title="" cropbottom="15672f"/>
          </v:shape>
        </w:pict>
      </w:r>
    </w:p>
    <w:p w:rsidR="00E96E46" w:rsidRPr="00B8382D" w:rsidRDefault="00E96E46" w:rsidP="00B8382D">
      <w:pPr>
        <w:pStyle w:val="En-tte"/>
        <w:jc w:val="left"/>
        <w:rPr>
          <w:sz w:val="24"/>
        </w:rPr>
      </w:pPr>
      <w:r w:rsidRPr="00B8382D">
        <w:rPr>
          <w:sz w:val="24"/>
        </w:rPr>
        <w:t>MASTER 2 – Communication politique et institutionnelle</w:t>
      </w:r>
    </w:p>
    <w:p w:rsidR="00503619" w:rsidRPr="00B8382D" w:rsidRDefault="003A0249" w:rsidP="00B8382D">
      <w:pPr>
        <w:jc w:val="right"/>
        <w:rPr>
          <w:sz w:val="24"/>
        </w:rPr>
      </w:pPr>
      <w:r w:rsidRPr="00B8382D">
        <w:rPr>
          <w:sz w:val="24"/>
        </w:rPr>
        <w:t>201</w:t>
      </w:r>
      <w:r w:rsidR="00AC64BF">
        <w:rPr>
          <w:sz w:val="24"/>
        </w:rPr>
        <w:t>8</w:t>
      </w:r>
    </w:p>
    <w:p w:rsidR="00E96E46" w:rsidRPr="00B8382D" w:rsidRDefault="00E96E46" w:rsidP="00B8382D">
      <w:pPr>
        <w:jc w:val="center"/>
        <w:rPr>
          <w:rFonts w:ascii="Garamond" w:hAnsi="Garamond"/>
          <w:b/>
          <w:sz w:val="36"/>
          <w:szCs w:val="22"/>
        </w:rPr>
      </w:pPr>
      <w:r w:rsidRPr="00B8382D">
        <w:rPr>
          <w:sz w:val="24"/>
        </w:rPr>
        <w:t>Droit des élections, droit du financement de la communication politique</w:t>
      </w:r>
    </w:p>
    <w:p w:rsidR="003A0249" w:rsidRPr="00B8382D" w:rsidRDefault="003A0249" w:rsidP="007D6CB7">
      <w:pPr>
        <w:rPr>
          <w:sz w:val="24"/>
          <w:lang w:val="en-GB"/>
        </w:rPr>
      </w:pPr>
      <w:proofErr w:type="gramStart"/>
      <w:r w:rsidRPr="00B8382D">
        <w:rPr>
          <w:sz w:val="24"/>
          <w:lang w:val="en-GB"/>
        </w:rPr>
        <w:t>Mail :</w:t>
      </w:r>
      <w:proofErr w:type="gramEnd"/>
      <w:r w:rsidRPr="00B8382D">
        <w:rPr>
          <w:sz w:val="24"/>
          <w:lang w:val="en-GB"/>
        </w:rPr>
        <w:t xml:space="preserve"> </w:t>
      </w:r>
      <w:hyperlink r:id="rId9" w:history="1">
        <w:r w:rsidRPr="00B8382D">
          <w:rPr>
            <w:rStyle w:val="Lienhypertexte"/>
            <w:sz w:val="24"/>
            <w:lang w:val="en-GB"/>
          </w:rPr>
          <w:t>stephane.cottin@gmail.com</w:t>
        </w:r>
      </w:hyperlink>
      <w:r w:rsidRPr="00B8382D">
        <w:rPr>
          <w:sz w:val="24"/>
          <w:lang w:val="en-GB"/>
        </w:rPr>
        <w:t xml:space="preserve"> </w:t>
      </w:r>
    </w:p>
    <w:p w:rsidR="003A0249" w:rsidRPr="00B8382D" w:rsidRDefault="00D120C1" w:rsidP="00B8382D">
      <w:pPr>
        <w:jc w:val="right"/>
        <w:rPr>
          <w:sz w:val="24"/>
          <w:lang w:val="en-GB"/>
        </w:rPr>
      </w:pPr>
      <w:r w:rsidRPr="00B8382D">
        <w:rPr>
          <w:sz w:val="24"/>
          <w:lang w:val="en-GB"/>
        </w:rPr>
        <w:t xml:space="preserve">Site du </w:t>
      </w:r>
      <w:proofErr w:type="spellStart"/>
      <w:proofErr w:type="gramStart"/>
      <w:r w:rsidRPr="00B8382D">
        <w:rPr>
          <w:sz w:val="24"/>
          <w:lang w:val="en-GB"/>
        </w:rPr>
        <w:t>cours</w:t>
      </w:r>
      <w:proofErr w:type="spellEnd"/>
      <w:r w:rsidR="00F04826" w:rsidRPr="00B8382D">
        <w:rPr>
          <w:sz w:val="24"/>
          <w:lang w:val="en-GB"/>
        </w:rPr>
        <w:t> :</w:t>
      </w:r>
      <w:proofErr w:type="gramEnd"/>
      <w:r w:rsidR="00F04826" w:rsidRPr="00B8382D">
        <w:rPr>
          <w:sz w:val="24"/>
          <w:lang w:val="en-GB"/>
        </w:rPr>
        <w:t xml:space="preserve"> </w:t>
      </w:r>
      <w:hyperlink r:id="rId10" w:history="1">
        <w:r w:rsidRPr="00B8382D">
          <w:rPr>
            <w:rStyle w:val="Lienhypertexte"/>
            <w:sz w:val="36"/>
            <w:szCs w:val="44"/>
            <w:lang w:val="en-GB"/>
          </w:rPr>
          <w:t>http://www.electoral.fr</w:t>
        </w:r>
      </w:hyperlink>
      <w:r w:rsidRPr="00B8382D">
        <w:rPr>
          <w:sz w:val="24"/>
          <w:lang w:val="en-GB"/>
        </w:rPr>
        <w:t xml:space="preserve"> </w:t>
      </w:r>
    </w:p>
    <w:p w:rsidR="00D11257" w:rsidRPr="00B8382D" w:rsidRDefault="00D11257" w:rsidP="007D6CB7">
      <w:pPr>
        <w:numPr>
          <w:ilvl w:val="0"/>
          <w:numId w:val="23"/>
        </w:numPr>
        <w:rPr>
          <w:i/>
          <w:sz w:val="24"/>
        </w:rPr>
      </w:pPr>
      <w:r w:rsidRPr="00B8382D">
        <w:rPr>
          <w:i/>
          <w:sz w:val="24"/>
        </w:rPr>
        <w:t>Grandes lignes du droit électoral : sources, évolutions des textes et présentation des acteurs.</w:t>
      </w:r>
    </w:p>
    <w:p w:rsidR="00D11257" w:rsidRPr="00B8382D" w:rsidRDefault="00D11257" w:rsidP="007D6CB7">
      <w:pPr>
        <w:numPr>
          <w:ilvl w:val="0"/>
          <w:numId w:val="23"/>
        </w:numPr>
        <w:rPr>
          <w:b/>
          <w:sz w:val="32"/>
        </w:rPr>
      </w:pPr>
      <w:r w:rsidRPr="00B8382D">
        <w:rPr>
          <w:b/>
          <w:sz w:val="32"/>
        </w:rPr>
        <w:t>Contentieux du déroulement des élections : encadrement de la communication politique (la "propagande") et des campagnes électorales.</w:t>
      </w:r>
    </w:p>
    <w:p w:rsidR="00D11257" w:rsidRPr="00B8382D" w:rsidRDefault="00D11257" w:rsidP="007D6CB7">
      <w:pPr>
        <w:numPr>
          <w:ilvl w:val="0"/>
          <w:numId w:val="23"/>
        </w:numPr>
        <w:rPr>
          <w:i/>
          <w:sz w:val="24"/>
        </w:rPr>
      </w:pPr>
      <w:r w:rsidRPr="00B8382D">
        <w:rPr>
          <w:i/>
          <w:sz w:val="24"/>
        </w:rPr>
        <w:t>Droit du financement de la vie politique : historique et principes.</w:t>
      </w:r>
    </w:p>
    <w:p w:rsidR="00D11257" w:rsidRPr="00B8382D" w:rsidRDefault="00D11257" w:rsidP="007D6CB7">
      <w:pPr>
        <w:numPr>
          <w:ilvl w:val="0"/>
          <w:numId w:val="23"/>
        </w:numPr>
        <w:rPr>
          <w:i/>
          <w:sz w:val="24"/>
        </w:rPr>
      </w:pPr>
      <w:r w:rsidRPr="00B8382D">
        <w:rPr>
          <w:i/>
          <w:sz w:val="24"/>
        </w:rPr>
        <w:t>Principes et histoire du financement des élections, de la communication politique : les comptes de campagne et des partis politiques, la CNCCFP.</w:t>
      </w:r>
    </w:p>
    <w:p w:rsidR="00D11257" w:rsidRPr="00B8382D" w:rsidRDefault="00D11257" w:rsidP="007D6CB7">
      <w:pPr>
        <w:numPr>
          <w:ilvl w:val="0"/>
          <w:numId w:val="23"/>
        </w:numPr>
        <w:rPr>
          <w:i/>
          <w:sz w:val="24"/>
        </w:rPr>
      </w:pPr>
      <w:r w:rsidRPr="00B8382D">
        <w:rPr>
          <w:i/>
          <w:sz w:val="24"/>
        </w:rPr>
        <w:t>Le contentieux électoral financier : actualités du contentieux des comptes de campagne et des financements politiques.</w:t>
      </w:r>
    </w:p>
    <w:p w:rsidR="00D11257" w:rsidRPr="00B8382D" w:rsidRDefault="00D11257" w:rsidP="007D6CB7">
      <w:pPr>
        <w:numPr>
          <w:ilvl w:val="0"/>
          <w:numId w:val="23"/>
        </w:numPr>
        <w:rPr>
          <w:i/>
          <w:sz w:val="24"/>
        </w:rPr>
      </w:pPr>
      <w:r w:rsidRPr="00B8382D">
        <w:rPr>
          <w:i/>
          <w:sz w:val="24"/>
        </w:rPr>
        <w:t>Le contentieux électoral non financier : la procédure devant les juges concernés et actualités de la jurisprudence.</w:t>
      </w:r>
    </w:p>
    <w:p w:rsidR="00876623" w:rsidRDefault="003D0B40" w:rsidP="003D0B40">
      <w:pPr>
        <w:pStyle w:val="NormalWeb"/>
        <w:ind w:left="360"/>
        <w:jc w:val="left"/>
        <w:rPr>
          <w:noProof/>
        </w:rPr>
      </w:pPr>
      <w:r w:rsidRPr="00B8382D">
        <w:rPr>
          <w:b/>
          <w:sz w:val="24"/>
        </w:rPr>
        <w:t>Sources web :</w:t>
      </w:r>
      <w:r>
        <w:rPr>
          <w:b/>
          <w:sz w:val="24"/>
        </w:rPr>
        <w:t xml:space="preserve"> </w:t>
      </w:r>
      <w:r w:rsidR="00876623" w:rsidRPr="00FA09CC">
        <w:rPr>
          <w:noProof/>
        </w:rPr>
        <w:pict>
          <v:shape id="Image 1" o:spid="_x0000_i1027" type="#_x0000_t75" style="width:277.5pt;height:91.5pt;visibility:visible;mso-wrap-style:square">
            <v:imagedata r:id="rId11" o:title=""/>
          </v:shape>
        </w:pict>
      </w:r>
    </w:p>
    <w:p w:rsidR="00876623" w:rsidRPr="00876623" w:rsidRDefault="00876623" w:rsidP="003D0B40">
      <w:pPr>
        <w:pStyle w:val="NormalWeb"/>
        <w:ind w:left="360"/>
        <w:jc w:val="left"/>
        <w:rPr>
          <w:b/>
          <w:sz w:val="32"/>
        </w:rPr>
      </w:pPr>
      <w:hyperlink r:id="rId12" w:history="1">
        <w:r w:rsidRPr="00876623">
          <w:rPr>
            <w:rStyle w:val="Lienhypertexte"/>
            <w:noProof/>
            <w:sz w:val="24"/>
          </w:rPr>
          <w:t>https://www.cnil.fr/sites/default/files/atoms/files/guide_cnil_et_csa.pdf</w:t>
        </w:r>
      </w:hyperlink>
      <w:r w:rsidRPr="00876623">
        <w:rPr>
          <w:noProof/>
          <w:sz w:val="24"/>
        </w:rPr>
        <w:t xml:space="preserve"> </w:t>
      </w:r>
    </w:p>
    <w:p w:rsidR="003D0B40" w:rsidRDefault="003D0B40" w:rsidP="003D0B40">
      <w:pPr>
        <w:pStyle w:val="NormalWeb"/>
        <w:spacing w:after="0" w:afterAutospacing="0"/>
        <w:jc w:val="left"/>
        <w:rPr>
          <w:b/>
          <w:sz w:val="24"/>
        </w:rPr>
      </w:pPr>
      <w:r>
        <w:rPr>
          <w:b/>
          <w:sz w:val="24"/>
        </w:rPr>
        <w:t xml:space="preserve">Site du CSA : </w:t>
      </w:r>
      <w:hyperlink r:id="rId13" w:history="1">
        <w:r w:rsidRPr="0084219E">
          <w:rPr>
            <w:rStyle w:val="Lienhypertexte"/>
            <w:b/>
            <w:sz w:val="24"/>
          </w:rPr>
          <w:t>http://www.csa.fr/es/Espace-juridique/Deliberations-et-recommandations-du-CSA/Recommandations-du-CSA-en-vue-de-consultations-electorales-ou-referendaires</w:t>
        </w:r>
      </w:hyperlink>
      <w:r>
        <w:rPr>
          <w:b/>
          <w:sz w:val="24"/>
        </w:rPr>
        <w:t xml:space="preserve"> </w:t>
      </w:r>
    </w:p>
    <w:p w:rsidR="006906B6" w:rsidRDefault="00173D20" w:rsidP="003D0B40">
      <w:pPr>
        <w:pStyle w:val="NormalWeb"/>
        <w:numPr>
          <w:ilvl w:val="0"/>
          <w:numId w:val="30"/>
        </w:numPr>
        <w:spacing w:before="0" w:beforeAutospacing="0"/>
        <w:jc w:val="left"/>
      </w:pPr>
      <w:r>
        <w:t xml:space="preserve">Recommandation n° 2017-06 du 19 octobre 2017 du </w:t>
      </w:r>
      <w:r w:rsidRPr="00173D20">
        <w:rPr>
          <w:b/>
        </w:rPr>
        <w:t>Conseil supérieur de l'audiovisuel</w:t>
      </w:r>
      <w:r>
        <w:t xml:space="preserve"> aux services de radio et de télévision en vue de l'élection des conseillers à l'Assemblée de Corse des 3 et 10 décembre 2017</w:t>
      </w:r>
    </w:p>
    <w:p w:rsidR="00173D20" w:rsidRDefault="00173D20" w:rsidP="00173D20">
      <w:pPr>
        <w:pStyle w:val="NormalWeb"/>
        <w:numPr>
          <w:ilvl w:val="0"/>
          <w:numId w:val="30"/>
        </w:numPr>
      </w:pPr>
      <w:r>
        <w:t>Recommandation n° 2017-05 du 26 avril 2017 du Conseil supérieur de l'audiovisuel aux services de radio et de télévision relative aux élections législatives de juin 2017</w:t>
      </w:r>
    </w:p>
    <w:p w:rsidR="00173D20" w:rsidRPr="00B8382D" w:rsidRDefault="00173D20" w:rsidP="00173D20">
      <w:pPr>
        <w:pStyle w:val="NormalWeb"/>
        <w:numPr>
          <w:ilvl w:val="0"/>
          <w:numId w:val="30"/>
        </w:numPr>
        <w:rPr>
          <w:sz w:val="24"/>
        </w:rPr>
      </w:pPr>
      <w:r>
        <w:t>Recommandation n° 2016-2 du 7 septembre 2016 du Conseil supérieur de l'audiovisuel aux services de radio et de télévision en vue de l'élection du Président de la République</w:t>
      </w:r>
    </w:p>
    <w:p w:rsidR="006906B6" w:rsidRPr="00173D20" w:rsidRDefault="0066761D" w:rsidP="00173D20">
      <w:pPr>
        <w:pStyle w:val="NormalWeb"/>
        <w:numPr>
          <w:ilvl w:val="0"/>
          <w:numId w:val="30"/>
        </w:numPr>
      </w:pPr>
      <w:hyperlink r:id="rId14" w:tgtFrame="_blank" w:tooltip="Recommandation du 20 novembre 2013 du Conseil supérieur de l’audiovisuel aux services de radio et de télévision en vue de l’élection des conseillers municipaux et des conseillers communautaires les 23 et 30 mars 2014, Légifrance. Nouvelle fenetre" w:history="1">
        <w:r w:rsidR="006906B6" w:rsidRPr="00173D20">
          <w:t>Recommandation du 20 novembre 2013 du Conseil supérieur de l’audiovisuel aux services de radio et de télévision en vue de l’élection des conseillers municipaux et des conseillers communautaires les 23 et 30 mars 2014, Légifrance</w:t>
        </w:r>
      </w:hyperlink>
      <w:r w:rsidR="006906B6" w:rsidRPr="00173D20">
        <w:t xml:space="preserve"> </w:t>
      </w:r>
    </w:p>
    <w:p w:rsidR="006906B6" w:rsidRPr="00173D20" w:rsidRDefault="0066761D" w:rsidP="00173D20">
      <w:pPr>
        <w:pStyle w:val="NormalWeb"/>
        <w:numPr>
          <w:ilvl w:val="0"/>
          <w:numId w:val="30"/>
        </w:numPr>
      </w:pPr>
      <w:hyperlink r:id="rId15" w:tgtFrame="_blank" w:tooltip="Délibération du Conseil supérieur de l’audiovisuel du 4 janvier 2011 relative au principe de pluralisme politique dans les services de radio et de télévision en période électorale, Legifrance. Nouvelle fenetre" w:history="1">
        <w:r w:rsidR="006906B6" w:rsidRPr="00173D20">
          <w:t>Délibération du Conseil supérieur de l’audiovisuel du 4 janvier 2011 relative au principe de pluralisme politique dans les services de radio et de télévision en période électorale, Legifrance</w:t>
        </w:r>
      </w:hyperlink>
      <w:r w:rsidR="006906B6" w:rsidRPr="00173D20">
        <w:t xml:space="preserve"> </w:t>
      </w:r>
    </w:p>
    <w:p w:rsidR="006906B6" w:rsidRDefault="0066761D" w:rsidP="00173D20">
      <w:pPr>
        <w:pStyle w:val="NormalWeb"/>
        <w:numPr>
          <w:ilvl w:val="0"/>
          <w:numId w:val="30"/>
        </w:numPr>
      </w:pPr>
      <w:hyperlink r:id="rId16" w:tgtFrame="_blank" w:tooltip="Délibération du 21 juillet 2009 relative au principe de pluralisme politique dans les services de radio et de télévision, Conseil supérieur de l’audiovisuel. Nouvelle fenetre" w:history="1">
        <w:r w:rsidR="006906B6" w:rsidRPr="00173D20">
          <w:t>Délibération du 21 juillet 2009 relative au principe de pluralisme politique dans les services de radio et de télévision, Conseil supérieur de l’audiovisuel</w:t>
        </w:r>
      </w:hyperlink>
      <w:r w:rsidR="006906B6" w:rsidRPr="00173D20">
        <w:t xml:space="preserve"> </w:t>
      </w:r>
    </w:p>
    <w:p w:rsidR="003D0B40" w:rsidRDefault="003D0B40" w:rsidP="003D0B40">
      <w:pPr>
        <w:pStyle w:val="NormalWeb"/>
        <w:spacing w:before="45" w:beforeAutospacing="0" w:after="0" w:afterAutospacing="0"/>
        <w:jc w:val="left"/>
        <w:rPr>
          <w:sz w:val="24"/>
        </w:rPr>
      </w:pPr>
      <w:r w:rsidRPr="00B8382D">
        <w:rPr>
          <w:sz w:val="24"/>
        </w:rPr>
        <w:t>Site Vie-Publique.fr</w:t>
      </w:r>
    </w:p>
    <w:p w:rsidR="00B77BC9" w:rsidRDefault="0066761D" w:rsidP="003D0B40">
      <w:pPr>
        <w:pStyle w:val="NormalWeb"/>
        <w:numPr>
          <w:ilvl w:val="0"/>
          <w:numId w:val="30"/>
        </w:numPr>
        <w:spacing w:before="0" w:beforeAutospacing="0"/>
        <w:jc w:val="left"/>
        <w:rPr>
          <w:sz w:val="24"/>
        </w:rPr>
      </w:pPr>
      <w:hyperlink r:id="rId17" w:history="1">
        <w:r w:rsidR="00B77BC9" w:rsidRPr="0084219E">
          <w:rPr>
            <w:rStyle w:val="Lienhypertexte"/>
            <w:sz w:val="24"/>
          </w:rPr>
          <w:t>http://www.vie-publique.fr/actualite/dossier/presidentielle-2017/regles-campagne-electorale-audiovisuelle-internet.html</w:t>
        </w:r>
      </w:hyperlink>
      <w:r w:rsidR="00B77BC9">
        <w:rPr>
          <w:sz w:val="24"/>
        </w:rPr>
        <w:t xml:space="preserve"> </w:t>
      </w:r>
    </w:p>
    <w:p w:rsidR="00B77BC9" w:rsidRDefault="0066761D" w:rsidP="003D0B40">
      <w:pPr>
        <w:pStyle w:val="NormalWeb"/>
        <w:numPr>
          <w:ilvl w:val="0"/>
          <w:numId w:val="30"/>
        </w:numPr>
        <w:jc w:val="left"/>
        <w:rPr>
          <w:sz w:val="24"/>
        </w:rPr>
      </w:pPr>
      <w:hyperlink r:id="rId18" w:history="1">
        <w:r w:rsidR="00B77BC9" w:rsidRPr="0084219E">
          <w:rPr>
            <w:rStyle w:val="Lienhypertexte"/>
            <w:sz w:val="24"/>
          </w:rPr>
          <w:t>http://www.vie-publique.fr/focus/campagne-electorale-pour-legislatives.html</w:t>
        </w:r>
      </w:hyperlink>
      <w:r w:rsidR="00B77BC9">
        <w:rPr>
          <w:sz w:val="24"/>
        </w:rPr>
        <w:t xml:space="preserve"> </w:t>
      </w:r>
    </w:p>
    <w:p w:rsidR="00B77BC9" w:rsidRDefault="0066761D" w:rsidP="003D0B40">
      <w:pPr>
        <w:pStyle w:val="NormalWeb"/>
        <w:numPr>
          <w:ilvl w:val="0"/>
          <w:numId w:val="30"/>
        </w:numPr>
        <w:jc w:val="left"/>
        <w:rPr>
          <w:sz w:val="24"/>
        </w:rPr>
      </w:pPr>
      <w:hyperlink r:id="rId19" w:history="1">
        <w:r w:rsidR="00B77BC9" w:rsidRPr="0084219E">
          <w:rPr>
            <w:rStyle w:val="Lienhypertexte"/>
            <w:sz w:val="24"/>
          </w:rPr>
          <w:t>http://www.vie-publique.fr/actualite/dossier/elections-regionales-2015/regionales-2015-regles-campagne-electorale.html</w:t>
        </w:r>
      </w:hyperlink>
      <w:r w:rsidR="00B77BC9">
        <w:rPr>
          <w:sz w:val="24"/>
        </w:rPr>
        <w:t xml:space="preserve"> </w:t>
      </w:r>
    </w:p>
    <w:p w:rsidR="006906B6" w:rsidRPr="00B8382D" w:rsidRDefault="006906B6" w:rsidP="003D0B40">
      <w:pPr>
        <w:pStyle w:val="NormalWeb"/>
        <w:numPr>
          <w:ilvl w:val="0"/>
          <w:numId w:val="30"/>
        </w:numPr>
        <w:jc w:val="left"/>
        <w:rPr>
          <w:sz w:val="24"/>
        </w:rPr>
      </w:pPr>
      <w:r w:rsidRPr="00B8382D">
        <w:rPr>
          <w:sz w:val="24"/>
        </w:rPr>
        <w:t xml:space="preserve"> </w:t>
      </w:r>
      <w:hyperlink r:id="rId20" w:history="1">
        <w:r w:rsidRPr="00B8382D">
          <w:rPr>
            <w:rStyle w:val="Lienhypertexte"/>
            <w:sz w:val="24"/>
            <w:szCs w:val="36"/>
          </w:rPr>
          <w:t>http://www.vie-publique.fr/actualite/dossier/municipales-2014-election/communication-campagne-electorale-cadre-contraint.html</w:t>
        </w:r>
      </w:hyperlink>
      <w:r w:rsidRPr="00B8382D">
        <w:rPr>
          <w:sz w:val="24"/>
        </w:rPr>
        <w:t xml:space="preserve"> </w:t>
      </w:r>
    </w:p>
    <w:p w:rsidR="0066761D" w:rsidRPr="0066761D" w:rsidRDefault="003D0B40" w:rsidP="00B8382D">
      <w:pPr>
        <w:pStyle w:val="NormalWeb"/>
        <w:jc w:val="left"/>
        <w:rPr>
          <w:sz w:val="24"/>
        </w:rPr>
      </w:pPr>
      <w:r>
        <w:rPr>
          <w:sz w:val="24"/>
        </w:rPr>
        <w:lastRenderedPageBreak/>
        <w:t xml:space="preserve">Site de la </w:t>
      </w:r>
      <w:r w:rsidR="007D6CB7" w:rsidRPr="00B8382D">
        <w:rPr>
          <w:sz w:val="24"/>
        </w:rPr>
        <w:t xml:space="preserve">CNIL </w:t>
      </w:r>
      <w:r w:rsidR="00B8382D">
        <w:rPr>
          <w:sz w:val="24"/>
        </w:rPr>
        <w:t xml:space="preserve"> </w:t>
      </w:r>
      <w:hyperlink r:id="rId21" w:history="1">
        <w:r w:rsidR="00B8382D" w:rsidRPr="006C0750">
          <w:rPr>
            <w:rStyle w:val="Lienhypertexte"/>
            <w:sz w:val="24"/>
          </w:rPr>
          <w:t>https://www.cnil.fr/fr/tag/elections</w:t>
        </w:r>
      </w:hyperlink>
      <w:r w:rsidR="00B8382D">
        <w:rPr>
          <w:sz w:val="24"/>
        </w:rPr>
        <w:t xml:space="preserve"> </w:t>
      </w:r>
      <w:r w:rsidR="0066761D">
        <w:rPr>
          <w:sz w:val="24"/>
        </w:rPr>
        <w:br/>
      </w:r>
      <w:hyperlink r:id="rId22" w:history="1">
        <w:r w:rsidR="0066761D" w:rsidRPr="00707BCF">
          <w:rPr>
            <w:rStyle w:val="Lienhypertexte"/>
            <w:sz w:val="24"/>
          </w:rPr>
          <w:t>https://www.cnil.fr/sites/default/files/atoms/files/dictionnaire_politique_-_cnil.pdf</w:t>
        </w:r>
      </w:hyperlink>
      <w:r w:rsidR="0066761D">
        <w:rPr>
          <w:sz w:val="24"/>
        </w:rPr>
        <w:t xml:space="preserve"> (droit à l'oubli) in </w:t>
      </w:r>
      <w:r w:rsidR="0066761D" w:rsidRPr="0066761D">
        <w:rPr>
          <w:sz w:val="24"/>
        </w:rPr>
        <w:t>Dictionnaire politique d’internet &amp; du numérique, Les cent enjeux stratégiques de la société numérique, Edition 2016</w:t>
      </w:r>
    </w:p>
    <w:p w:rsidR="00A75F16" w:rsidRDefault="00A75F16" w:rsidP="007D6CB7">
      <w:pPr>
        <w:pStyle w:val="Titre1"/>
      </w:pPr>
      <w:bookmarkStart w:id="0" w:name="_Toc462401489"/>
      <w:r>
        <w:t>Fiche Ministère de l'intérieur</w:t>
      </w:r>
      <w:bookmarkEnd w:id="0"/>
    </w:p>
    <w:p w:rsidR="00A75F16" w:rsidRPr="00A75F16" w:rsidRDefault="0066761D" w:rsidP="007D6CB7">
      <w:hyperlink r:id="rId23" w:history="1">
        <w:r w:rsidR="00A75F16">
          <w:rPr>
            <w:rStyle w:val="Lienhypertexte"/>
          </w:rPr>
          <w:t>Dossier élections municipales 2014</w:t>
        </w:r>
      </w:hyperlink>
      <w:r w:rsidR="00A75F16">
        <w:t xml:space="preserve"> » </w:t>
      </w:r>
      <w:r w:rsidR="00A75F16">
        <w:rPr>
          <w:rStyle w:val="currentpage"/>
        </w:rPr>
        <w:t>La campagne électorale</w:t>
      </w:r>
    </w:p>
    <w:p w:rsidR="00A75F16" w:rsidRPr="00A75F16" w:rsidRDefault="0066761D" w:rsidP="007D6CB7">
      <w:hyperlink r:id="rId24" w:history="1">
        <w:r w:rsidR="00A75F16" w:rsidRPr="006C0750">
          <w:rPr>
            <w:rStyle w:val="Lienhypertexte"/>
          </w:rPr>
          <w:t>http://www.interieur.gouv.fr/Archives/Archives-des-actualites/2014/Elections-2014/Dossier-elections-municipales-2014/La-campagne-electorale</w:t>
        </w:r>
      </w:hyperlink>
      <w:r w:rsidR="00A75F16">
        <w:t xml:space="preserve"> </w:t>
      </w:r>
    </w:p>
    <w:p w:rsidR="00A75F16" w:rsidRDefault="00A75F16" w:rsidP="007D6CB7">
      <w:pPr>
        <w:pStyle w:val="Titre1"/>
      </w:pPr>
      <w:bookmarkStart w:id="1" w:name="_Toc462401490"/>
      <w:r>
        <w:t>La campagne électorale</w:t>
      </w:r>
      <w:bookmarkEnd w:id="1"/>
    </w:p>
    <w:p w:rsidR="00A75F16" w:rsidRDefault="00A75F16" w:rsidP="007D6CB7">
      <w:r>
        <w:t xml:space="preserve">4 mars 2014 </w:t>
      </w:r>
    </w:p>
    <w:p w:rsidR="00A75F16" w:rsidRPr="007D6CB7" w:rsidRDefault="00A75F16" w:rsidP="00B8382D">
      <w:pPr>
        <w:pStyle w:val="NormalWeb"/>
        <w:spacing w:before="90" w:beforeAutospacing="0" w:after="0" w:afterAutospacing="0"/>
        <w:jc w:val="left"/>
        <w:rPr>
          <w:sz w:val="22"/>
        </w:rPr>
      </w:pPr>
      <w:r w:rsidRPr="007D6CB7">
        <w:rPr>
          <w:sz w:val="22"/>
        </w:rPr>
        <w:t xml:space="preserve">La campagne électorale en vue du premier tour de scrutin est ouverte à compter du </w:t>
      </w:r>
      <w:r w:rsidRPr="007D6CB7">
        <w:rPr>
          <w:b/>
          <w:bCs/>
          <w:sz w:val="22"/>
        </w:rPr>
        <w:t>lundi 10 mars 2014 à zéro heure</w:t>
      </w:r>
      <w:r w:rsidRPr="007D6CB7">
        <w:rPr>
          <w:sz w:val="22"/>
        </w:rPr>
        <w:t xml:space="preserve"> et s’achève le </w:t>
      </w:r>
      <w:r w:rsidRPr="007D6CB7">
        <w:rPr>
          <w:b/>
          <w:bCs/>
          <w:sz w:val="22"/>
        </w:rPr>
        <w:t>samedi 22 mars 2014à minuit</w:t>
      </w:r>
      <w:r w:rsidRPr="007D6CB7">
        <w:rPr>
          <w:sz w:val="22"/>
        </w:rPr>
        <w:t>.</w:t>
      </w:r>
    </w:p>
    <w:p w:rsidR="00A75F16" w:rsidRPr="007D6CB7" w:rsidRDefault="00A75F16" w:rsidP="00B8382D">
      <w:pPr>
        <w:pStyle w:val="NormalWeb"/>
        <w:spacing w:before="90" w:beforeAutospacing="0" w:after="0" w:afterAutospacing="0"/>
        <w:jc w:val="left"/>
        <w:rPr>
          <w:sz w:val="22"/>
        </w:rPr>
      </w:pPr>
      <w:r w:rsidRPr="007D6CB7">
        <w:rPr>
          <w:sz w:val="22"/>
        </w:rPr>
        <w:t xml:space="preserve">En cas de second tour, la campagne est ouverte le </w:t>
      </w:r>
      <w:r w:rsidRPr="007D6CB7">
        <w:rPr>
          <w:b/>
          <w:bCs/>
          <w:sz w:val="22"/>
        </w:rPr>
        <w:t>lundi 24 mars 2014à zéro heure</w:t>
      </w:r>
      <w:r w:rsidRPr="007D6CB7">
        <w:rPr>
          <w:sz w:val="22"/>
        </w:rPr>
        <w:t xml:space="preserve"> et est close le </w:t>
      </w:r>
      <w:r w:rsidRPr="007D6CB7">
        <w:rPr>
          <w:b/>
          <w:bCs/>
          <w:sz w:val="22"/>
        </w:rPr>
        <w:t>samedi 29 mars 2014à minuit</w:t>
      </w:r>
      <w:r w:rsidRPr="007D6CB7">
        <w:rPr>
          <w:sz w:val="22"/>
        </w:rPr>
        <w:t>.</w:t>
      </w:r>
    </w:p>
    <w:p w:rsidR="00A75F16" w:rsidRPr="007D6CB7" w:rsidRDefault="0066761D" w:rsidP="00B8382D">
      <w:pPr>
        <w:spacing w:before="90"/>
        <w:jc w:val="left"/>
        <w:rPr>
          <w:sz w:val="22"/>
        </w:rPr>
      </w:pPr>
      <w:r>
        <w:rPr>
          <w:sz w:val="22"/>
        </w:rPr>
        <w:pict>
          <v:rect id="_x0000_i1026" style="width:0;height:1.5pt" o:hrstd="t" o:hr="t" fillcolor="gray" stroked="f"/>
        </w:pict>
      </w:r>
    </w:p>
    <w:p w:rsidR="00A75F16" w:rsidRPr="007D6CB7" w:rsidRDefault="00A75F16" w:rsidP="00B8382D">
      <w:pPr>
        <w:pStyle w:val="NormalWeb"/>
        <w:spacing w:before="90" w:beforeAutospacing="0" w:after="0" w:afterAutospacing="0"/>
        <w:jc w:val="left"/>
        <w:rPr>
          <w:sz w:val="22"/>
        </w:rPr>
      </w:pPr>
      <w:r w:rsidRPr="007D6CB7">
        <w:rPr>
          <w:sz w:val="22"/>
        </w:rPr>
        <w:t>Bien que la campagne électorale soit close la veille du scrutin à minuit, certains moyens de propagande (par exemple la distribution de documents électoraux et notamment de tracts) sont interdits dès la veille du scrutin zéro heure, soit les samedis 22 et 29 mars 2014 à zéro heure (ce qui correspond aux vendredi 21 et 28 mars 2014 à minuit).</w:t>
      </w:r>
    </w:p>
    <w:p w:rsidR="00A75F16" w:rsidRPr="007D6CB7" w:rsidRDefault="00A75F16" w:rsidP="00B8382D">
      <w:pPr>
        <w:pStyle w:val="NormalWeb"/>
        <w:spacing w:before="90" w:beforeAutospacing="0" w:after="0" w:afterAutospacing="0"/>
        <w:jc w:val="left"/>
        <w:rPr>
          <w:sz w:val="22"/>
        </w:rPr>
      </w:pPr>
      <w:r w:rsidRPr="007D6CB7">
        <w:rPr>
          <w:sz w:val="22"/>
        </w:rPr>
        <w:t>Il est interdit à tout candidat de porter à la connaissance du public un élément nouveau de polémique électorale à un moment tel que ses adversaires n'aient pas la possibilité d'y répondre utilement avant la fin de la campagne électorale (art. L. 48-1).</w:t>
      </w:r>
    </w:p>
    <w:p w:rsidR="00A75F16" w:rsidRPr="007D6CB7" w:rsidRDefault="00A75F16" w:rsidP="00B8382D">
      <w:pPr>
        <w:pStyle w:val="Titre2"/>
        <w:spacing w:before="90"/>
        <w:jc w:val="left"/>
        <w:rPr>
          <w:sz w:val="40"/>
        </w:rPr>
      </w:pPr>
      <w:bookmarkStart w:id="2" w:name="eztoc498504_0_1"/>
      <w:bookmarkStart w:id="3" w:name="_Toc462401491"/>
      <w:bookmarkEnd w:id="2"/>
      <w:proofErr w:type="gramStart"/>
      <w:r w:rsidRPr="007D6CB7">
        <w:rPr>
          <w:sz w:val="40"/>
        </w:rPr>
        <w:t>A -</w:t>
      </w:r>
      <w:proofErr w:type="gramEnd"/>
      <w:r w:rsidRPr="007D6CB7">
        <w:rPr>
          <w:sz w:val="40"/>
        </w:rPr>
        <w:t xml:space="preserve"> Les moyens de propagande</w:t>
      </w:r>
      <w:bookmarkEnd w:id="3"/>
    </w:p>
    <w:p w:rsidR="00A75F16" w:rsidRPr="007D6CB7" w:rsidRDefault="00A75F16" w:rsidP="00B8382D">
      <w:pPr>
        <w:pStyle w:val="NormalWeb"/>
        <w:spacing w:before="90" w:beforeAutospacing="0" w:after="0" w:afterAutospacing="0"/>
        <w:jc w:val="left"/>
        <w:rPr>
          <w:sz w:val="22"/>
        </w:rPr>
      </w:pPr>
      <w:r w:rsidRPr="007D6CB7">
        <w:rPr>
          <w:sz w:val="22"/>
        </w:rPr>
        <w:t>Il faut distinguer les moyens de propagande licites et les moyens de propagande illicites dans le cadre de la campagne électorale officielle.</w:t>
      </w:r>
    </w:p>
    <w:p w:rsidR="00A75F16" w:rsidRPr="007D6CB7" w:rsidRDefault="00A75F16" w:rsidP="00B8382D">
      <w:pPr>
        <w:pStyle w:val="Titre3"/>
        <w:spacing w:before="90" w:after="0"/>
        <w:jc w:val="left"/>
        <w:rPr>
          <w:sz w:val="28"/>
        </w:rPr>
      </w:pPr>
      <w:bookmarkStart w:id="4" w:name="eztoc498504_0_1_1"/>
      <w:bookmarkStart w:id="5" w:name="_Toc462401492"/>
      <w:bookmarkEnd w:id="4"/>
      <w:r w:rsidRPr="007D6CB7">
        <w:rPr>
          <w:sz w:val="28"/>
        </w:rPr>
        <w:t>1. Les moyens de propagande licites</w:t>
      </w:r>
      <w:bookmarkEnd w:id="5"/>
    </w:p>
    <w:p w:rsidR="00A75F16" w:rsidRPr="007D6CB7" w:rsidRDefault="00A75F16" w:rsidP="00B8382D">
      <w:pPr>
        <w:pStyle w:val="Titre4"/>
        <w:spacing w:before="90" w:after="0"/>
        <w:jc w:val="left"/>
        <w:rPr>
          <w:sz w:val="32"/>
        </w:rPr>
      </w:pPr>
      <w:bookmarkStart w:id="6" w:name="eztoc498504_0_1_1_1"/>
      <w:bookmarkEnd w:id="6"/>
      <w:r w:rsidRPr="007D6CB7">
        <w:rPr>
          <w:sz w:val="32"/>
        </w:rPr>
        <w:t>Les réunions électorales</w:t>
      </w:r>
    </w:p>
    <w:p w:rsidR="00A75F16" w:rsidRPr="007D6CB7" w:rsidRDefault="00A75F16" w:rsidP="00B8382D">
      <w:pPr>
        <w:pStyle w:val="NormalWeb"/>
        <w:spacing w:before="90" w:beforeAutospacing="0" w:after="0" w:afterAutospacing="0"/>
        <w:jc w:val="left"/>
        <w:rPr>
          <w:sz w:val="22"/>
        </w:rPr>
      </w:pPr>
      <w:r w:rsidRPr="007D6CB7">
        <w:rPr>
          <w:sz w:val="22"/>
        </w:rPr>
        <w:t xml:space="preserve">Elles peuvent être tenues dans les conditions prévues par </w:t>
      </w:r>
      <w:proofErr w:type="gramStart"/>
      <w:r w:rsidRPr="007D6CB7">
        <w:rPr>
          <w:sz w:val="22"/>
        </w:rPr>
        <w:t>le</w:t>
      </w:r>
      <w:proofErr w:type="gramEnd"/>
      <w:r w:rsidRPr="007D6CB7">
        <w:rPr>
          <w:sz w:val="22"/>
        </w:rPr>
        <w:t xml:space="preserve"> loi du 30 juin 1881 sur la liberté de réunion et par la loi du 28 mars 1907 relatives aux réunions publiques.</w:t>
      </w:r>
    </w:p>
    <w:p w:rsidR="00A75F16" w:rsidRPr="007D6CB7" w:rsidRDefault="00A75F16" w:rsidP="00B8382D">
      <w:pPr>
        <w:pStyle w:val="NormalWeb"/>
        <w:spacing w:before="90" w:beforeAutospacing="0" w:after="0" w:afterAutospacing="0"/>
        <w:jc w:val="left"/>
        <w:rPr>
          <w:sz w:val="22"/>
        </w:rPr>
      </w:pPr>
      <w:r w:rsidRPr="007D6CB7">
        <w:rPr>
          <w:sz w:val="22"/>
        </w:rPr>
        <w:t>Les réunions publiques sont libres et peuvent donc avoir lieu sans autorisation préalable.</w:t>
      </w:r>
    </w:p>
    <w:p w:rsidR="00A75F16" w:rsidRPr="007D6CB7" w:rsidRDefault="00A75F16" w:rsidP="00B8382D">
      <w:pPr>
        <w:pStyle w:val="Titre4"/>
        <w:spacing w:before="90" w:after="0"/>
        <w:jc w:val="left"/>
        <w:rPr>
          <w:sz w:val="32"/>
        </w:rPr>
      </w:pPr>
      <w:bookmarkStart w:id="7" w:name="eztoc498504_0_1_1_2"/>
      <w:bookmarkEnd w:id="7"/>
      <w:r w:rsidRPr="007D6CB7">
        <w:rPr>
          <w:sz w:val="32"/>
        </w:rPr>
        <w:t>L’affichage électoral</w:t>
      </w:r>
    </w:p>
    <w:p w:rsidR="00A75F16" w:rsidRPr="007D6CB7" w:rsidRDefault="00A75F16" w:rsidP="00B8382D">
      <w:pPr>
        <w:pStyle w:val="NormalWeb"/>
        <w:spacing w:before="90" w:beforeAutospacing="0" w:after="0" w:afterAutospacing="0"/>
        <w:jc w:val="left"/>
        <w:rPr>
          <w:sz w:val="22"/>
        </w:rPr>
      </w:pPr>
      <w:r w:rsidRPr="007D6CB7">
        <w:rPr>
          <w:sz w:val="22"/>
        </w:rPr>
        <w:t>- Les panneaux d’affichage</w:t>
      </w:r>
    </w:p>
    <w:p w:rsidR="00A75F16" w:rsidRPr="007D6CB7" w:rsidRDefault="00A75F16" w:rsidP="00B8382D">
      <w:pPr>
        <w:pStyle w:val="NormalWeb"/>
        <w:spacing w:before="90" w:beforeAutospacing="0" w:after="0" w:afterAutospacing="0"/>
        <w:jc w:val="left"/>
        <w:rPr>
          <w:sz w:val="22"/>
        </w:rPr>
      </w:pPr>
      <w:r w:rsidRPr="007D6CB7">
        <w:rPr>
          <w:sz w:val="22"/>
        </w:rPr>
        <w:t>Dès l’ouverture de la campagne électorale, c’est-à-dire le lundi 10 mars 2014, des emplacements spéciaux d’affichage prévus par l’article L. 51 doivent être aménagés.</w:t>
      </w:r>
    </w:p>
    <w:p w:rsidR="00A75F16" w:rsidRPr="007D6CB7" w:rsidRDefault="00A75F16" w:rsidP="00B8382D">
      <w:pPr>
        <w:pStyle w:val="NormalWeb"/>
        <w:spacing w:before="90" w:beforeAutospacing="0" w:after="0" w:afterAutospacing="0"/>
        <w:jc w:val="left"/>
        <w:rPr>
          <w:sz w:val="22"/>
        </w:rPr>
      </w:pPr>
      <w:r w:rsidRPr="007D6CB7">
        <w:rPr>
          <w:sz w:val="22"/>
        </w:rPr>
        <w:t>Tout affichage relatif à l’élection est interdit en dehors des panneaux mis en place par les mairies et des panneaux d’expression libre lorsqu’il en existe.</w:t>
      </w:r>
    </w:p>
    <w:p w:rsidR="00A75F16" w:rsidRPr="007D6CB7" w:rsidRDefault="00A75F16" w:rsidP="00B8382D">
      <w:pPr>
        <w:pStyle w:val="NormalWeb"/>
        <w:spacing w:before="90" w:beforeAutospacing="0" w:after="0" w:afterAutospacing="0"/>
        <w:jc w:val="left"/>
        <w:rPr>
          <w:sz w:val="22"/>
        </w:rPr>
      </w:pPr>
      <w:r w:rsidRPr="007D6CB7">
        <w:rPr>
          <w:sz w:val="22"/>
        </w:rPr>
        <w:t>L'attribution des emplacements doit être effectuée dans les conditions suivantes :</w:t>
      </w:r>
      <w:r w:rsidRPr="007D6CB7">
        <w:rPr>
          <w:i/>
          <w:iCs/>
          <w:sz w:val="22"/>
        </w:rPr>
        <w:t> </w:t>
      </w:r>
    </w:p>
    <w:p w:rsidR="00A75F16" w:rsidRPr="007D6CB7" w:rsidRDefault="00A75F16" w:rsidP="00B8382D">
      <w:pPr>
        <w:pStyle w:val="NormalWeb"/>
        <w:spacing w:before="90" w:beforeAutospacing="0" w:after="0" w:afterAutospacing="0"/>
        <w:jc w:val="left"/>
        <w:rPr>
          <w:sz w:val="22"/>
        </w:rPr>
      </w:pPr>
      <w:r w:rsidRPr="007D6CB7">
        <w:rPr>
          <w:sz w:val="22"/>
        </w:rPr>
        <w:t>Dans les communes de moins de 1 000  habitants : Il n’existe pas de procédure automatique d’attribution des emplacements d’affichage. Ils sont attribués dans l’ordre d’arrivée des demandes en mairie, déposées pour chaque tour de scrutin. En cas de candidatures groupées, les demandes d’emplacements peuvent être formulées par n’importe lequel des candidats ou par une personne mandatée.</w:t>
      </w:r>
      <w:r w:rsidRPr="007D6CB7">
        <w:rPr>
          <w:i/>
          <w:iCs/>
          <w:sz w:val="22"/>
        </w:rPr>
        <w:t> </w:t>
      </w:r>
    </w:p>
    <w:p w:rsidR="00A75F16" w:rsidRPr="007D6CB7" w:rsidRDefault="00A75F16" w:rsidP="00B8382D">
      <w:pPr>
        <w:pStyle w:val="NormalWeb"/>
        <w:spacing w:before="90" w:beforeAutospacing="0" w:after="0" w:afterAutospacing="0"/>
        <w:jc w:val="left"/>
        <w:rPr>
          <w:sz w:val="22"/>
        </w:rPr>
      </w:pPr>
      <w:r w:rsidRPr="007D6CB7">
        <w:rPr>
          <w:sz w:val="22"/>
        </w:rPr>
        <w:t xml:space="preserve">Dans les communes  de 1000 habitants et plus : Depuis le décret n° 2007-1670 du 26 novembre 2007, les emplacements d’affichage sont attribués en fonction d’un tirage au sort par le représentant de l’État, à l’issue du délai de dépôt des candidatures, entre les listes dont la candidature a été définitivement enregistrée. Les listes sont informées du jour et de l’heure du tirage au sort et peuvent s’y faire représenter par le responsable de liste ou un mandataire désigné par lui. L’ordre d’attribution des emplacements d’affichage est également celui retenu pour la disposition des bulletins sur la table de décharge à l’intérieur des bureaux de vote. En cas de second tour, l’ordre des listes retenu pour le premier tour est conservé entre les listes restant en présence. En cas de fusion de listes, l’ordre </w:t>
      </w:r>
      <w:r w:rsidRPr="007D6CB7">
        <w:rPr>
          <w:sz w:val="22"/>
        </w:rPr>
        <w:lastRenderedPageBreak/>
        <w:t>retenu est celui des listes « d’accueil », c’est-à-dire des listes qui conservent au second tour le même candidat tête de liste ou, à défaut, le plus grand nombre de candidats sur la liste fusionnée.</w:t>
      </w:r>
    </w:p>
    <w:p w:rsidR="00A75F16" w:rsidRPr="007D6CB7" w:rsidRDefault="00A75F16" w:rsidP="00B8382D">
      <w:pPr>
        <w:pStyle w:val="NormalWeb"/>
        <w:spacing w:before="90" w:beforeAutospacing="0" w:after="0" w:afterAutospacing="0"/>
        <w:jc w:val="left"/>
        <w:rPr>
          <w:sz w:val="22"/>
        </w:rPr>
      </w:pPr>
      <w:r w:rsidRPr="007D6CB7">
        <w:rPr>
          <w:sz w:val="22"/>
        </w:rPr>
        <w:t>- Les affiches électorales</w:t>
      </w:r>
    </w:p>
    <w:p w:rsidR="00A75F16" w:rsidRPr="007D6CB7" w:rsidRDefault="00A75F16" w:rsidP="00B8382D">
      <w:pPr>
        <w:pStyle w:val="NormalWeb"/>
        <w:spacing w:before="90" w:beforeAutospacing="0" w:after="0" w:afterAutospacing="0"/>
        <w:jc w:val="left"/>
        <w:rPr>
          <w:sz w:val="22"/>
        </w:rPr>
      </w:pPr>
      <w:r w:rsidRPr="007D6CB7">
        <w:rPr>
          <w:sz w:val="22"/>
        </w:rPr>
        <w:t>Les affiches imprimées sur papier blanc (sauf lorsqu’elles sont recouvertes de caractères ou d’illustrations de couleur) ou celles comprenant une combinaison des couleurs bleu, blanc et rouge, à l’exception de la reproduction de l’emblème d’un parti ou groupement politique sont interdites.</w:t>
      </w:r>
    </w:p>
    <w:p w:rsidR="00A75F16" w:rsidRPr="007D6CB7" w:rsidRDefault="00A75F16" w:rsidP="00B8382D">
      <w:pPr>
        <w:pStyle w:val="NormalWeb"/>
        <w:spacing w:before="90" w:beforeAutospacing="0" w:after="0" w:afterAutospacing="0"/>
        <w:jc w:val="left"/>
        <w:rPr>
          <w:sz w:val="22"/>
        </w:rPr>
      </w:pPr>
      <w:r w:rsidRPr="007D6CB7">
        <w:rPr>
          <w:sz w:val="22"/>
        </w:rPr>
        <w:t>Le nombre d’affiches pouvant être apposées sur les emplacements prévus à cet effet n’est pas limité.</w:t>
      </w:r>
    </w:p>
    <w:p w:rsidR="00A75F16" w:rsidRPr="007D6CB7" w:rsidRDefault="00A75F16" w:rsidP="00B8382D">
      <w:pPr>
        <w:pStyle w:val="NormalWeb"/>
        <w:spacing w:before="90" w:beforeAutospacing="0" w:after="0" w:afterAutospacing="0"/>
        <w:jc w:val="left"/>
        <w:rPr>
          <w:sz w:val="22"/>
        </w:rPr>
      </w:pPr>
      <w:r w:rsidRPr="007D6CB7">
        <w:rPr>
          <w:sz w:val="22"/>
        </w:rPr>
        <w:t>Seul est limité le nombre d’affiches pouvant faire l’objet d’un remboursement forfaitaire, dans les communes de 1 000  habitants et plus.</w:t>
      </w:r>
    </w:p>
    <w:p w:rsidR="00A75F16" w:rsidRPr="007D6CB7" w:rsidRDefault="00A75F16" w:rsidP="00B8382D">
      <w:pPr>
        <w:pStyle w:val="NormalWeb"/>
        <w:spacing w:before="90" w:beforeAutospacing="0" w:after="0" w:afterAutospacing="0"/>
        <w:jc w:val="left"/>
        <w:rPr>
          <w:sz w:val="22"/>
        </w:rPr>
      </w:pPr>
      <w:r w:rsidRPr="007D6CB7">
        <w:rPr>
          <w:sz w:val="22"/>
        </w:rPr>
        <w:t>Les affiches sont imprimées et apposées par les soins des listes ou de leurs représentants.</w:t>
      </w:r>
    </w:p>
    <w:p w:rsidR="00A75F16" w:rsidRPr="007D6CB7" w:rsidRDefault="00A75F16" w:rsidP="00B8382D">
      <w:pPr>
        <w:pStyle w:val="Titre4"/>
        <w:spacing w:before="90" w:after="0"/>
        <w:jc w:val="left"/>
        <w:rPr>
          <w:sz w:val="32"/>
        </w:rPr>
      </w:pPr>
      <w:bookmarkStart w:id="8" w:name="eztoc498504_0_1_1_3"/>
      <w:bookmarkEnd w:id="8"/>
      <w:r w:rsidRPr="007D6CB7">
        <w:rPr>
          <w:sz w:val="32"/>
        </w:rPr>
        <w:t>Les circulaires</w:t>
      </w:r>
    </w:p>
    <w:p w:rsidR="00A75F16" w:rsidRPr="007D6CB7" w:rsidRDefault="00A75F16" w:rsidP="00B8382D">
      <w:pPr>
        <w:pStyle w:val="NormalWeb"/>
        <w:spacing w:before="90" w:beforeAutospacing="0" w:after="0" w:afterAutospacing="0"/>
        <w:jc w:val="left"/>
        <w:rPr>
          <w:sz w:val="22"/>
        </w:rPr>
      </w:pPr>
      <w:r w:rsidRPr="007D6CB7">
        <w:rPr>
          <w:sz w:val="22"/>
        </w:rPr>
        <w:t>L’impression des circulaires est à la charge des candidats ou des listes.</w:t>
      </w:r>
    </w:p>
    <w:p w:rsidR="00A75F16" w:rsidRPr="007D6CB7" w:rsidRDefault="00A75F16" w:rsidP="00B8382D">
      <w:pPr>
        <w:pStyle w:val="NormalWeb"/>
        <w:spacing w:before="90" w:beforeAutospacing="0" w:after="0" w:afterAutospacing="0"/>
        <w:jc w:val="left"/>
        <w:rPr>
          <w:sz w:val="22"/>
        </w:rPr>
      </w:pPr>
      <w:r w:rsidRPr="007D6CB7">
        <w:rPr>
          <w:sz w:val="22"/>
        </w:rPr>
        <w:t>Pour l’élection dans les communes de 2 500 habitants et plus, chaque liste peut faire imprimer et envoyer aux électeurs par la commission de propagande, avant chaque tour de scrutin, une seule circulaire d’un grammage compris entre 60 et 80 grammes au mètre carré et d’un format de 210 x 297 millimètres.</w:t>
      </w:r>
    </w:p>
    <w:p w:rsidR="00A75F16" w:rsidRPr="007D6CB7" w:rsidRDefault="00A75F16" w:rsidP="00B8382D">
      <w:pPr>
        <w:pStyle w:val="NormalWeb"/>
        <w:spacing w:before="90" w:beforeAutospacing="0" w:after="0" w:afterAutospacing="0"/>
        <w:jc w:val="left"/>
        <w:rPr>
          <w:sz w:val="22"/>
        </w:rPr>
      </w:pPr>
      <w:r w:rsidRPr="007D6CB7">
        <w:rPr>
          <w:sz w:val="22"/>
        </w:rPr>
        <w:t>Son texte doit être uniforme pour l’ensemble de la circonscription électorale (commune, section ou secteur de commune).</w:t>
      </w:r>
      <w:r w:rsidRPr="007D6CB7">
        <w:rPr>
          <w:sz w:val="22"/>
        </w:rPr>
        <w:br/>
        <w:t>La circulaire peut être imprimée recto verso. Elle peut également être pliée mais ne peut, une fois dépliée, avoir un format différent de celui prévu.</w:t>
      </w:r>
    </w:p>
    <w:p w:rsidR="00A75F16" w:rsidRPr="007D6CB7" w:rsidRDefault="00A75F16" w:rsidP="00B8382D">
      <w:pPr>
        <w:pStyle w:val="NormalWeb"/>
        <w:spacing w:before="90" w:beforeAutospacing="0" w:after="0" w:afterAutospacing="0"/>
        <w:jc w:val="left"/>
        <w:rPr>
          <w:sz w:val="22"/>
        </w:rPr>
      </w:pPr>
      <w:r w:rsidRPr="007D6CB7">
        <w:rPr>
          <w:sz w:val="22"/>
        </w:rPr>
        <w:t>Les circulaires qui comprennent une combinaison des trois couleurs : bleu, blanc et rouge, à l’exception de la reproduction de l’emblème d’un parti ou groupement politique, sont interdites.</w:t>
      </w:r>
    </w:p>
    <w:p w:rsidR="00A75F16" w:rsidRPr="007D6CB7" w:rsidRDefault="00A75F16" w:rsidP="00B8382D">
      <w:pPr>
        <w:pStyle w:val="Titre4"/>
        <w:spacing w:before="90" w:after="0"/>
        <w:jc w:val="left"/>
        <w:rPr>
          <w:sz w:val="32"/>
        </w:rPr>
      </w:pPr>
      <w:bookmarkStart w:id="9" w:name="eztoc498504_0_1_1_4"/>
      <w:bookmarkEnd w:id="9"/>
      <w:r w:rsidRPr="007D6CB7">
        <w:rPr>
          <w:sz w:val="32"/>
        </w:rPr>
        <w:t>Les bulletins de vote</w:t>
      </w:r>
    </w:p>
    <w:p w:rsidR="00A75F16" w:rsidRPr="007D6CB7" w:rsidRDefault="00A75F16" w:rsidP="00B8382D">
      <w:pPr>
        <w:pStyle w:val="NormalWeb"/>
        <w:spacing w:before="90" w:beforeAutospacing="0" w:after="0" w:afterAutospacing="0"/>
        <w:jc w:val="left"/>
        <w:rPr>
          <w:sz w:val="22"/>
        </w:rPr>
      </w:pPr>
      <w:r w:rsidRPr="007D6CB7">
        <w:rPr>
          <w:sz w:val="22"/>
        </w:rPr>
        <w:t>a) Principes généraux</w:t>
      </w:r>
    </w:p>
    <w:p w:rsidR="00A75F16" w:rsidRPr="007D6CB7" w:rsidRDefault="00A75F16" w:rsidP="00B8382D">
      <w:pPr>
        <w:pStyle w:val="NormalWeb"/>
        <w:spacing w:before="90" w:beforeAutospacing="0" w:after="0" w:afterAutospacing="0"/>
        <w:jc w:val="left"/>
        <w:rPr>
          <w:sz w:val="22"/>
        </w:rPr>
      </w:pPr>
      <w:r w:rsidRPr="007D6CB7">
        <w:rPr>
          <w:sz w:val="22"/>
        </w:rPr>
        <w:t>L’impression des bulletins de vote est à la charge des candidats ou des listes.</w:t>
      </w:r>
    </w:p>
    <w:p w:rsidR="00A75F16" w:rsidRPr="007D6CB7" w:rsidRDefault="00A75F16" w:rsidP="00B8382D">
      <w:pPr>
        <w:pStyle w:val="NormalWeb"/>
        <w:spacing w:before="90" w:beforeAutospacing="0" w:after="0" w:afterAutospacing="0"/>
        <w:jc w:val="left"/>
        <w:rPr>
          <w:sz w:val="22"/>
        </w:rPr>
      </w:pPr>
      <w:r w:rsidRPr="007D6CB7">
        <w:rPr>
          <w:sz w:val="22"/>
        </w:rPr>
        <w:t>Les bulletins doivent être imprimés en une seule couleur sur papier blanc.</w:t>
      </w:r>
    </w:p>
    <w:p w:rsidR="00A75F16" w:rsidRPr="007D6CB7" w:rsidRDefault="00A75F16" w:rsidP="00B8382D">
      <w:pPr>
        <w:pStyle w:val="NormalWeb"/>
        <w:spacing w:before="90" w:beforeAutospacing="0" w:after="0" w:afterAutospacing="0"/>
        <w:jc w:val="left"/>
        <w:rPr>
          <w:sz w:val="22"/>
        </w:rPr>
      </w:pPr>
      <w:r w:rsidRPr="007D6CB7">
        <w:rPr>
          <w:sz w:val="22"/>
        </w:rPr>
        <w:t>L’utilisation de nuances d’une même couleur n’est pas interdite. Ils peuvent être imprimés en recto verso. En Polynésie française et en Nouvelle-Calédonie, les bulletins de vote doivent être imprimés sur le papier de la couleur choisie par la liste ou attribuée à celle-ci  (art. R. 235).</w:t>
      </w:r>
    </w:p>
    <w:p w:rsidR="00A75F16" w:rsidRPr="007D6CB7" w:rsidRDefault="00A75F16" w:rsidP="00B8382D">
      <w:pPr>
        <w:pStyle w:val="NormalWeb"/>
        <w:spacing w:before="90" w:beforeAutospacing="0" w:after="0" w:afterAutospacing="0"/>
        <w:jc w:val="left"/>
        <w:rPr>
          <w:sz w:val="22"/>
        </w:rPr>
      </w:pPr>
      <w:r w:rsidRPr="007D6CB7">
        <w:rPr>
          <w:sz w:val="22"/>
        </w:rPr>
        <w:t>Les bulletins doivent être d’un grammage compris entre 60 et 80 grammes au mètre carré et avoir le format :</w:t>
      </w:r>
    </w:p>
    <w:p w:rsidR="00A75F16" w:rsidRPr="007D6CB7" w:rsidRDefault="00A75F16" w:rsidP="00B8382D">
      <w:pPr>
        <w:numPr>
          <w:ilvl w:val="0"/>
          <w:numId w:val="25"/>
        </w:numPr>
        <w:spacing w:before="90"/>
        <w:jc w:val="left"/>
        <w:rPr>
          <w:sz w:val="22"/>
        </w:rPr>
      </w:pPr>
      <w:r w:rsidRPr="007D6CB7">
        <w:rPr>
          <w:sz w:val="22"/>
        </w:rPr>
        <w:t>105 x 148 millimètres pour les bulletins comportant 1 à 4 noms ;</w:t>
      </w:r>
    </w:p>
    <w:p w:rsidR="00A75F16" w:rsidRPr="007D6CB7" w:rsidRDefault="00A75F16" w:rsidP="00B8382D">
      <w:pPr>
        <w:numPr>
          <w:ilvl w:val="0"/>
          <w:numId w:val="25"/>
        </w:numPr>
        <w:spacing w:before="90"/>
        <w:jc w:val="left"/>
        <w:rPr>
          <w:sz w:val="22"/>
        </w:rPr>
      </w:pPr>
      <w:r w:rsidRPr="007D6CB7">
        <w:rPr>
          <w:sz w:val="22"/>
        </w:rPr>
        <w:t>148 x 210 millimètres pour les listes comportant de 5 à 31 noms ;</w:t>
      </w:r>
    </w:p>
    <w:p w:rsidR="00A75F16" w:rsidRPr="007D6CB7" w:rsidRDefault="00A75F16" w:rsidP="00B8382D">
      <w:pPr>
        <w:numPr>
          <w:ilvl w:val="0"/>
          <w:numId w:val="25"/>
        </w:numPr>
        <w:spacing w:before="90"/>
        <w:jc w:val="left"/>
        <w:rPr>
          <w:sz w:val="22"/>
        </w:rPr>
      </w:pPr>
      <w:r w:rsidRPr="007D6CB7">
        <w:rPr>
          <w:sz w:val="22"/>
        </w:rPr>
        <w:t>210 x 297 millimètres pour les listes comportant plus de 31 noms  (art. R. 30 modifié).</w:t>
      </w:r>
    </w:p>
    <w:p w:rsidR="00A75F16" w:rsidRPr="007D6CB7" w:rsidRDefault="00A75F16" w:rsidP="00B8382D">
      <w:pPr>
        <w:pStyle w:val="NormalWeb"/>
        <w:spacing w:before="90" w:beforeAutospacing="0" w:after="0" w:afterAutospacing="0"/>
        <w:jc w:val="left"/>
        <w:rPr>
          <w:sz w:val="22"/>
        </w:rPr>
      </w:pPr>
      <w:r w:rsidRPr="007D6CB7">
        <w:rPr>
          <w:sz w:val="22"/>
        </w:rPr>
        <w:t xml:space="preserve">Depuis le décret n° 2013-938 du 18 octobre 2013, il s’agit d’un format paysage, c'est-à-dire horizontal. </w:t>
      </w:r>
      <w:r w:rsidRPr="007D6CB7">
        <w:rPr>
          <w:i/>
          <w:iCs/>
          <w:sz w:val="22"/>
        </w:rPr>
        <w:t> </w:t>
      </w:r>
    </w:p>
    <w:p w:rsidR="00A75F16" w:rsidRPr="007D6CB7" w:rsidRDefault="00A75F16" w:rsidP="00B8382D">
      <w:pPr>
        <w:pStyle w:val="NormalWeb"/>
        <w:spacing w:before="90" w:beforeAutospacing="0" w:after="0" w:afterAutospacing="0"/>
        <w:jc w:val="left"/>
        <w:rPr>
          <w:sz w:val="22"/>
        </w:rPr>
      </w:pPr>
      <w:r w:rsidRPr="007D6CB7">
        <w:rPr>
          <w:sz w:val="22"/>
        </w:rPr>
        <w:t>b) Communes de 1 000 habitants et plus</w:t>
      </w:r>
    </w:p>
    <w:p w:rsidR="00A75F16" w:rsidRPr="007D6CB7" w:rsidRDefault="00A75F16" w:rsidP="00B8382D">
      <w:pPr>
        <w:pStyle w:val="NormalWeb"/>
        <w:spacing w:before="90" w:beforeAutospacing="0" w:after="0" w:afterAutospacing="0"/>
        <w:jc w:val="left"/>
        <w:rPr>
          <w:sz w:val="22"/>
        </w:rPr>
      </w:pPr>
      <w:r w:rsidRPr="007D6CB7">
        <w:rPr>
          <w:sz w:val="22"/>
        </w:rPr>
        <w:t>Les bulletins de vote doivent comporter, sur leur partie gauche, précédé des termes « Liste des candidats au conseil municipal», le titre de la liste des candidats au mandat de conseiller municipal, ainsi que les nom et prénom de chaque candidat composant la liste dans l'ordre de présentation et, pour tout candidat ressortissant d'un Etat membre de l'Union européenne autre que la France, l'indication de sa nationalité.</w:t>
      </w:r>
      <w:r w:rsidRPr="007D6CB7">
        <w:rPr>
          <w:sz w:val="22"/>
        </w:rPr>
        <w:br/>
        <w:t>Les bulletins de vote doivent également comporter sur la partie droite de la même page, précédée des termes « Liste des candidats au conseil communautaire », la liste des candidats au mandat de conseiller communautaire mentionnant, dans l’ordre de présentation, leurs nom et prénom. En Nouvelle-Calédonie et en Polynésie française, ces règles ne sont pas applicables. Les bulletins de vote comportent exclusivement la liste des candidats au conseil municipal.</w:t>
      </w:r>
    </w:p>
    <w:p w:rsidR="00A75F16" w:rsidRPr="007D6CB7" w:rsidRDefault="00A75F16" w:rsidP="00B8382D">
      <w:pPr>
        <w:pStyle w:val="Titre3"/>
        <w:spacing w:before="90" w:after="0"/>
        <w:jc w:val="left"/>
        <w:rPr>
          <w:sz w:val="28"/>
        </w:rPr>
      </w:pPr>
      <w:bookmarkStart w:id="10" w:name="eztoc498504_0_1_2"/>
      <w:bookmarkStart w:id="11" w:name="_Toc462401493"/>
      <w:bookmarkEnd w:id="10"/>
      <w:r w:rsidRPr="007D6CB7">
        <w:rPr>
          <w:sz w:val="28"/>
        </w:rPr>
        <w:t>2. Les moyens de propagande interdits</w:t>
      </w:r>
      <w:bookmarkEnd w:id="11"/>
    </w:p>
    <w:p w:rsidR="00A75F16" w:rsidRPr="007D6CB7" w:rsidRDefault="00A75F16" w:rsidP="00B8382D">
      <w:pPr>
        <w:pStyle w:val="NormalWeb"/>
        <w:spacing w:before="90" w:beforeAutospacing="0" w:after="0" w:afterAutospacing="0"/>
        <w:jc w:val="left"/>
        <w:rPr>
          <w:sz w:val="22"/>
        </w:rPr>
      </w:pPr>
      <w:r w:rsidRPr="007D6CB7">
        <w:rPr>
          <w:sz w:val="22"/>
        </w:rPr>
        <w:t>Il est interdit à tout agent de l’autorité publique ou municipale de distribuer des bulletins de vote, professions de foi et circulaires de candidats (art. L. 50).</w:t>
      </w:r>
    </w:p>
    <w:p w:rsidR="00A75F16" w:rsidRPr="007D6CB7" w:rsidRDefault="00A75F16" w:rsidP="00B8382D">
      <w:pPr>
        <w:pStyle w:val="NormalWeb"/>
        <w:spacing w:before="90" w:beforeAutospacing="0" w:after="0" w:afterAutospacing="0"/>
        <w:jc w:val="left"/>
        <w:rPr>
          <w:sz w:val="22"/>
        </w:rPr>
      </w:pPr>
      <w:r w:rsidRPr="007D6CB7">
        <w:rPr>
          <w:sz w:val="22"/>
        </w:rPr>
        <w:t>Sont interdits à compter du 1er septembre 2013 et jusqu’à la date du scrutin où le résultat est acquis :</w:t>
      </w:r>
    </w:p>
    <w:p w:rsidR="00A75F16" w:rsidRPr="007D6CB7" w:rsidRDefault="00A75F16" w:rsidP="00B8382D">
      <w:pPr>
        <w:numPr>
          <w:ilvl w:val="0"/>
          <w:numId w:val="26"/>
        </w:numPr>
        <w:spacing w:before="90"/>
        <w:jc w:val="left"/>
        <w:rPr>
          <w:sz w:val="22"/>
        </w:rPr>
      </w:pPr>
      <w:r w:rsidRPr="007D6CB7">
        <w:rPr>
          <w:sz w:val="22"/>
        </w:rPr>
        <w:t>toute campagne de promotion publicitaire des réalisations ou de la gestion d’une collectivité sur le territoire des collectivités intéressées par le scrutin (art. L. 52-1) ;</w:t>
      </w:r>
    </w:p>
    <w:p w:rsidR="00A75F16" w:rsidRPr="007D6CB7" w:rsidRDefault="00A75F16" w:rsidP="00B8382D">
      <w:pPr>
        <w:numPr>
          <w:ilvl w:val="0"/>
          <w:numId w:val="26"/>
        </w:numPr>
        <w:spacing w:before="90"/>
        <w:jc w:val="left"/>
        <w:rPr>
          <w:sz w:val="22"/>
        </w:rPr>
      </w:pPr>
      <w:r w:rsidRPr="007D6CB7">
        <w:rPr>
          <w:sz w:val="22"/>
        </w:rPr>
        <w:t xml:space="preserve">l’utilisation à des fins de propagande électorale de tout procédé de publicité commerciale par la voie de la presse ou par tout moyen de communication audiovisuelle (art. L. 52-1). Toutefois, conformément aux </w:t>
      </w:r>
      <w:r w:rsidRPr="007D6CB7">
        <w:rPr>
          <w:sz w:val="22"/>
        </w:rPr>
        <w:lastRenderedPageBreak/>
        <w:t>dispositions du dernier alinéa de l’article L. 52-8, les listes peuvent recourir à la publicité par voie de presse pour solliciter les dons autorisés par cet article L. 52-8, cette publicité ne pouvant contenir d’autres mentions que celles propres à permettre le versement des dons ;</w:t>
      </w:r>
    </w:p>
    <w:p w:rsidR="00A75F16" w:rsidRPr="007D6CB7" w:rsidRDefault="00A75F16" w:rsidP="00B8382D">
      <w:pPr>
        <w:numPr>
          <w:ilvl w:val="0"/>
          <w:numId w:val="26"/>
        </w:numPr>
        <w:spacing w:before="90"/>
        <w:jc w:val="left"/>
        <w:rPr>
          <w:sz w:val="22"/>
        </w:rPr>
      </w:pPr>
      <w:r w:rsidRPr="007D6CB7">
        <w:rPr>
          <w:sz w:val="22"/>
        </w:rPr>
        <w:t>le recours à tout affichage relatif à l’élection en dehors des emplacements réservés à cet effet, sur l’emplacement réservé aux autres candidats ainsi qu’en dehors des panneaux d’affichage d’expression libre lorsqu’il en existe ;</w:t>
      </w:r>
    </w:p>
    <w:p w:rsidR="00A75F16" w:rsidRPr="007D6CB7" w:rsidRDefault="00A75F16" w:rsidP="00B8382D">
      <w:pPr>
        <w:numPr>
          <w:ilvl w:val="0"/>
          <w:numId w:val="26"/>
        </w:numPr>
        <w:spacing w:before="90"/>
        <w:jc w:val="left"/>
        <w:rPr>
          <w:sz w:val="22"/>
        </w:rPr>
      </w:pPr>
      <w:r w:rsidRPr="007D6CB7">
        <w:rPr>
          <w:sz w:val="22"/>
        </w:rPr>
        <w:t>le fait de porter à la connaissance du public par une liste ou à son profit un numéro d’appel téléphonique ou télématique gratuit.</w:t>
      </w:r>
    </w:p>
    <w:p w:rsidR="00A75F16" w:rsidRPr="007D6CB7" w:rsidRDefault="00A75F16" w:rsidP="00B8382D">
      <w:pPr>
        <w:pStyle w:val="NormalWeb"/>
        <w:spacing w:before="90" w:beforeAutospacing="0" w:after="0" w:afterAutospacing="0"/>
        <w:jc w:val="left"/>
        <w:rPr>
          <w:sz w:val="22"/>
        </w:rPr>
      </w:pPr>
      <w:r w:rsidRPr="007D6CB7">
        <w:rPr>
          <w:sz w:val="22"/>
        </w:rPr>
        <w:t>Sont interdites à compter du jour d’ouverture de la campagne électorale officielle c'est-à-dire le lundi 10 mars 2014 :</w:t>
      </w:r>
    </w:p>
    <w:p w:rsidR="00A75F16" w:rsidRPr="007D6CB7" w:rsidRDefault="00A75F16" w:rsidP="00B8382D">
      <w:pPr>
        <w:numPr>
          <w:ilvl w:val="0"/>
          <w:numId w:val="27"/>
        </w:numPr>
        <w:spacing w:before="90"/>
        <w:jc w:val="left"/>
        <w:rPr>
          <w:sz w:val="22"/>
        </w:rPr>
      </w:pPr>
      <w:r w:rsidRPr="007D6CB7">
        <w:rPr>
          <w:sz w:val="22"/>
        </w:rPr>
        <w:t>les affiches électorales sur papier blanc ou qui comprennent la combinaison des trois couleurs : bleu, blanc et rouge, à l’exception de la reproduction de l’emblème d’un parti ou groupement politique ;</w:t>
      </w:r>
    </w:p>
    <w:p w:rsidR="00A75F16" w:rsidRPr="007D6CB7" w:rsidRDefault="00A75F16" w:rsidP="00B8382D">
      <w:pPr>
        <w:numPr>
          <w:ilvl w:val="0"/>
          <w:numId w:val="27"/>
        </w:numPr>
        <w:spacing w:before="90"/>
        <w:jc w:val="left"/>
        <w:rPr>
          <w:sz w:val="22"/>
        </w:rPr>
      </w:pPr>
      <w:r w:rsidRPr="007D6CB7">
        <w:rPr>
          <w:sz w:val="22"/>
        </w:rPr>
        <w:t>l’impression et l’utilisation, sous quelque forme que ce soit, de circulaires, affiches et bulletins de vote pour la propagande électorale, en dehors des conditions fixées par les dispositions en vigueur. La loi n° 2011-412 du 14 avril 2011 a supprimé l’interdiction de distribution de tracts électoraux pendant la campagne officielle ;</w:t>
      </w:r>
    </w:p>
    <w:p w:rsidR="00A75F16" w:rsidRPr="007D6CB7" w:rsidRDefault="00A75F16" w:rsidP="00B8382D">
      <w:pPr>
        <w:numPr>
          <w:ilvl w:val="0"/>
          <w:numId w:val="27"/>
        </w:numPr>
        <w:spacing w:before="90"/>
        <w:jc w:val="left"/>
        <w:rPr>
          <w:sz w:val="22"/>
        </w:rPr>
      </w:pPr>
      <w:r w:rsidRPr="007D6CB7">
        <w:rPr>
          <w:sz w:val="22"/>
        </w:rPr>
        <w:t>tout affichage relatif à l’élection sur l’emplacement réservé aux autres candidats.</w:t>
      </w:r>
    </w:p>
    <w:p w:rsidR="00A75F16" w:rsidRPr="007D6CB7" w:rsidRDefault="00A75F16" w:rsidP="00B8382D">
      <w:pPr>
        <w:pStyle w:val="NormalWeb"/>
        <w:spacing w:before="90" w:beforeAutospacing="0" w:after="0" w:afterAutospacing="0"/>
        <w:jc w:val="left"/>
        <w:rPr>
          <w:sz w:val="22"/>
        </w:rPr>
      </w:pPr>
      <w:r w:rsidRPr="007D6CB7">
        <w:rPr>
          <w:sz w:val="22"/>
        </w:rPr>
        <w:t>Il est interdit, à partir du samedi 22 mars 2014 pour le premier tour et du samedi    29 mars 2014 pour le deuxième tour, à zéro heure :</w:t>
      </w:r>
    </w:p>
    <w:p w:rsidR="00A75F16" w:rsidRPr="007D6CB7" w:rsidRDefault="00A75F16" w:rsidP="00B8382D">
      <w:pPr>
        <w:numPr>
          <w:ilvl w:val="0"/>
          <w:numId w:val="28"/>
        </w:numPr>
        <w:spacing w:before="90"/>
        <w:jc w:val="left"/>
        <w:rPr>
          <w:sz w:val="22"/>
        </w:rPr>
      </w:pPr>
      <w:r w:rsidRPr="007D6CB7">
        <w:rPr>
          <w:sz w:val="22"/>
        </w:rPr>
        <w:t>de distribuer ou faire distribuer des bulletins, circulaires et autres documents, notamment des tracts ;</w:t>
      </w:r>
    </w:p>
    <w:p w:rsidR="00A75F16" w:rsidRPr="007D6CB7" w:rsidRDefault="00A75F16" w:rsidP="00B8382D">
      <w:pPr>
        <w:numPr>
          <w:ilvl w:val="0"/>
          <w:numId w:val="28"/>
        </w:numPr>
        <w:spacing w:before="90"/>
        <w:jc w:val="left"/>
        <w:rPr>
          <w:sz w:val="22"/>
        </w:rPr>
      </w:pPr>
      <w:r w:rsidRPr="007D6CB7">
        <w:rPr>
          <w:sz w:val="22"/>
        </w:rPr>
        <w:t>de diffuser ou de faire diffuser par tout moyen de communication au public par voie électronique tout message ayant le caractère de propagande électorale ;</w:t>
      </w:r>
    </w:p>
    <w:p w:rsidR="00A75F16" w:rsidRPr="007D6CB7" w:rsidRDefault="00A75F16" w:rsidP="00B8382D">
      <w:pPr>
        <w:numPr>
          <w:ilvl w:val="0"/>
          <w:numId w:val="28"/>
        </w:numPr>
        <w:spacing w:before="90"/>
        <w:jc w:val="left"/>
        <w:rPr>
          <w:sz w:val="22"/>
        </w:rPr>
      </w:pPr>
      <w:r w:rsidRPr="007D6CB7">
        <w:rPr>
          <w:sz w:val="22"/>
        </w:rPr>
        <w:t>de procéder, par un système automatisé ou non, à l’appel téléphonique en série des électeurs (technique dite du « phoning » afin de les inciter à voter pour une liste.</w:t>
      </w:r>
    </w:p>
    <w:p w:rsidR="00A75F16" w:rsidRPr="007D6CB7" w:rsidRDefault="00A75F16" w:rsidP="00B8382D">
      <w:pPr>
        <w:pStyle w:val="NormalWeb"/>
        <w:spacing w:before="90" w:beforeAutospacing="0" w:after="0" w:afterAutospacing="0"/>
        <w:jc w:val="left"/>
        <w:rPr>
          <w:sz w:val="22"/>
        </w:rPr>
      </w:pPr>
      <w:r w:rsidRPr="007D6CB7">
        <w:rPr>
          <w:sz w:val="22"/>
        </w:rPr>
        <w:t>Interdiction le jour du scrutin :</w:t>
      </w:r>
    </w:p>
    <w:p w:rsidR="00A75F16" w:rsidRPr="007D6CB7" w:rsidRDefault="00A75F16" w:rsidP="00B8382D">
      <w:pPr>
        <w:numPr>
          <w:ilvl w:val="0"/>
          <w:numId w:val="29"/>
        </w:numPr>
        <w:spacing w:before="90"/>
        <w:jc w:val="left"/>
        <w:rPr>
          <w:sz w:val="22"/>
        </w:rPr>
      </w:pPr>
      <w:r w:rsidRPr="007D6CB7">
        <w:rPr>
          <w:sz w:val="22"/>
        </w:rPr>
        <w:t xml:space="preserve">Il est interdit de distribuer ou faire distribuer le jour du scrutin des bulletins, circulaires et autres documents (art. L. 49). </w:t>
      </w:r>
    </w:p>
    <w:p w:rsidR="00A75F16" w:rsidRPr="007D6CB7" w:rsidRDefault="00A75F16" w:rsidP="00B8382D">
      <w:pPr>
        <w:numPr>
          <w:ilvl w:val="0"/>
          <w:numId w:val="29"/>
        </w:numPr>
        <w:spacing w:before="90"/>
        <w:jc w:val="left"/>
        <w:rPr>
          <w:sz w:val="22"/>
        </w:rPr>
      </w:pPr>
      <w:r w:rsidRPr="007D6CB7">
        <w:rPr>
          <w:sz w:val="22"/>
        </w:rPr>
        <w:t xml:space="preserve">Aucun résultat d’élection, partiel ou définitif, ne peut être communiqué au public par la voie de la presse ou par tout moyen de communication au public par voie électronique, en métropole, avant la fermeture du dernier bureau de vote sur le territoire métropolitain (art. L. 52-2). Il en est de même dans chaque département ou collectivité d’outre-mer avant la fermeture de son dernier bureau de vote. </w:t>
      </w:r>
    </w:p>
    <w:p w:rsidR="00A75F16" w:rsidRPr="007D6CB7" w:rsidRDefault="00A75F16" w:rsidP="00B8382D">
      <w:pPr>
        <w:numPr>
          <w:ilvl w:val="0"/>
          <w:numId w:val="29"/>
        </w:numPr>
        <w:spacing w:before="90"/>
        <w:jc w:val="left"/>
        <w:rPr>
          <w:sz w:val="22"/>
        </w:rPr>
      </w:pPr>
      <w:r w:rsidRPr="007D6CB7">
        <w:rPr>
          <w:sz w:val="22"/>
        </w:rPr>
        <w:t>Enfin, la loi n° 77-808 du 19 juillet 1977 relative à la publication et à la diffusion de certains sondages d’opinion prévoit que la veille de chaque tour de scrutin ainsi que le jour de celui-ci, sont interdits, par quelque moyen que ce soit, la publication, la diffusion et le commentaire de tout sondage ayant un rapport avec l’élection. 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A75F16" w:rsidRPr="007D6CB7" w:rsidRDefault="00A75F16" w:rsidP="00B8382D">
      <w:pPr>
        <w:pStyle w:val="Titre2"/>
        <w:spacing w:before="90"/>
        <w:jc w:val="left"/>
        <w:rPr>
          <w:sz w:val="40"/>
        </w:rPr>
      </w:pPr>
      <w:bookmarkStart w:id="12" w:name="eztoc498504_0_2"/>
      <w:bookmarkStart w:id="13" w:name="_Toc462401494"/>
      <w:bookmarkEnd w:id="12"/>
      <w:r w:rsidRPr="007D6CB7">
        <w:rPr>
          <w:sz w:val="40"/>
        </w:rPr>
        <w:t>B - La communication des collectivités locales</w:t>
      </w:r>
      <w:bookmarkEnd w:id="13"/>
    </w:p>
    <w:p w:rsidR="00A75F16" w:rsidRPr="007D6CB7" w:rsidRDefault="00A75F16" w:rsidP="00B8382D">
      <w:pPr>
        <w:pStyle w:val="NormalWeb"/>
        <w:spacing w:before="90" w:beforeAutospacing="0" w:after="0" w:afterAutospacing="0"/>
        <w:jc w:val="left"/>
        <w:rPr>
          <w:sz w:val="22"/>
        </w:rPr>
      </w:pPr>
      <w:r w:rsidRPr="007D6CB7">
        <w:rPr>
          <w:sz w:val="22"/>
        </w:rPr>
        <w:t>Aucune disposition ne contraint les collectivités territoriales à cesser de mener des actions de communication à l’approche des élections. Néanmoins, la communication des collectivités ne doit pas être constitutive d’une propagande électorale en faveur des listes ou des candidats.</w:t>
      </w:r>
    </w:p>
    <w:p w:rsidR="00A75F16" w:rsidRPr="007D6CB7" w:rsidRDefault="00A75F16" w:rsidP="00B8382D">
      <w:pPr>
        <w:pStyle w:val="Titre3"/>
        <w:spacing w:before="90" w:after="0"/>
        <w:jc w:val="left"/>
        <w:rPr>
          <w:sz w:val="28"/>
        </w:rPr>
      </w:pPr>
      <w:bookmarkStart w:id="14" w:name="eztoc498504_0_2_3"/>
      <w:bookmarkStart w:id="15" w:name="_Toc462401495"/>
      <w:bookmarkEnd w:id="14"/>
      <w:r w:rsidRPr="007D6CB7">
        <w:rPr>
          <w:sz w:val="28"/>
        </w:rPr>
        <w:t>Bulletin municipal</w:t>
      </w:r>
      <w:bookmarkEnd w:id="15"/>
    </w:p>
    <w:p w:rsidR="00A75F16" w:rsidRPr="007D6CB7" w:rsidRDefault="00A75F16" w:rsidP="00B8382D">
      <w:pPr>
        <w:pStyle w:val="NormalWeb"/>
        <w:spacing w:before="90" w:beforeAutospacing="0" w:after="0" w:afterAutospacing="0"/>
        <w:jc w:val="left"/>
        <w:rPr>
          <w:sz w:val="22"/>
        </w:rPr>
      </w:pPr>
      <w:r w:rsidRPr="007D6CB7">
        <w:rPr>
          <w:sz w:val="22"/>
        </w:rPr>
        <w:t>Un bulletin municipal doit avoir un caractère neutre et informatif et être consacré à des projets ou à des manifestations intéressant la vie locale. Ce document doit présenter un contenu habituel et revêtir une présentation semblable aux précédentes éditions.</w:t>
      </w:r>
    </w:p>
    <w:p w:rsidR="00A75F16" w:rsidRPr="007D6CB7" w:rsidRDefault="00A75F16" w:rsidP="00B8382D">
      <w:pPr>
        <w:pStyle w:val="NormalWeb"/>
        <w:spacing w:before="90" w:beforeAutospacing="0" w:after="0" w:afterAutospacing="0"/>
        <w:jc w:val="left"/>
        <w:rPr>
          <w:sz w:val="22"/>
        </w:rPr>
      </w:pPr>
      <w:r w:rsidRPr="007D6CB7">
        <w:rPr>
          <w:sz w:val="22"/>
        </w:rPr>
        <w:t>Par ailleurs, les propos tenus dans l’espace réservé aux conseillers municipaux n’appartenant pas à la majorité municipale ne doivent pas répondre à des fins de propagande électorale.</w:t>
      </w:r>
    </w:p>
    <w:p w:rsidR="00A75F16" w:rsidRPr="007D6CB7" w:rsidRDefault="00A75F16" w:rsidP="00B8382D">
      <w:pPr>
        <w:pStyle w:val="NormalWeb"/>
        <w:spacing w:before="90" w:beforeAutospacing="0" w:after="0" w:afterAutospacing="0"/>
        <w:jc w:val="left"/>
        <w:rPr>
          <w:sz w:val="22"/>
        </w:rPr>
      </w:pPr>
      <w:r w:rsidRPr="007D6CB7">
        <w:rPr>
          <w:sz w:val="22"/>
        </w:rPr>
        <w:t>En outre, rien ne permet au maire de s'opposer à la publication d'articles dans la tribune libre, quand bien même ils seraient assimilables à de la propagande électorale.</w:t>
      </w:r>
    </w:p>
    <w:p w:rsidR="00A75F16" w:rsidRPr="007D6CB7" w:rsidRDefault="00A75F16" w:rsidP="00B8382D">
      <w:pPr>
        <w:pStyle w:val="NormalWeb"/>
        <w:spacing w:before="90" w:beforeAutospacing="0" w:after="0" w:afterAutospacing="0"/>
        <w:jc w:val="left"/>
        <w:rPr>
          <w:sz w:val="22"/>
        </w:rPr>
      </w:pPr>
      <w:r w:rsidRPr="007D6CB7">
        <w:rPr>
          <w:sz w:val="22"/>
        </w:rPr>
        <w:t>Aucune disposition ne contraint les collectivités territoriales à cesser leurs actions de communication à l’approche des élections. Néanmoins, la communication des collectivités ne doit pas être constitutive d’une propagande électorale en faveur des listes.</w:t>
      </w:r>
    </w:p>
    <w:p w:rsidR="00A75F16" w:rsidRPr="007D6CB7" w:rsidRDefault="00A75F16" w:rsidP="00B8382D">
      <w:pPr>
        <w:pStyle w:val="Titre3"/>
        <w:spacing w:before="90" w:after="0"/>
        <w:jc w:val="left"/>
        <w:rPr>
          <w:sz w:val="28"/>
        </w:rPr>
      </w:pPr>
      <w:bookmarkStart w:id="16" w:name="eztoc498504_0_2_4"/>
      <w:bookmarkStart w:id="17" w:name="_Toc462401496"/>
      <w:bookmarkEnd w:id="16"/>
      <w:r w:rsidRPr="007D6CB7">
        <w:rPr>
          <w:sz w:val="28"/>
        </w:rPr>
        <w:lastRenderedPageBreak/>
        <w:t>Organisation d’événements</w:t>
      </w:r>
      <w:bookmarkEnd w:id="17"/>
    </w:p>
    <w:p w:rsidR="00A75F16" w:rsidRPr="007D6CB7" w:rsidRDefault="00A75F16" w:rsidP="00B8382D">
      <w:pPr>
        <w:pStyle w:val="NormalWeb"/>
        <w:spacing w:before="90" w:beforeAutospacing="0" w:after="0" w:afterAutospacing="0"/>
        <w:jc w:val="left"/>
        <w:rPr>
          <w:sz w:val="22"/>
        </w:rPr>
      </w:pPr>
      <w:r w:rsidRPr="007D6CB7">
        <w:rPr>
          <w:sz w:val="22"/>
        </w:rPr>
        <w:t>Les inaugurations, cérémonies de présentations des vœux à l’occasion de la nouvelle année ou fêtes locales doivent également avoir un contenu neutre et informatif, portant sur des thèmes d’intérêt général, sans qu’il ne soit fait référence à l’élection à venir ou à la présentation des projets qu’il est envisagé de mener après l’élection.</w:t>
      </w:r>
    </w:p>
    <w:p w:rsidR="00A75F16" w:rsidRPr="007D6CB7" w:rsidRDefault="00A75F16" w:rsidP="00B8382D">
      <w:pPr>
        <w:pStyle w:val="NormalWeb"/>
        <w:spacing w:before="90" w:beforeAutospacing="0" w:after="0" w:afterAutospacing="0"/>
        <w:jc w:val="left"/>
        <w:rPr>
          <w:sz w:val="22"/>
        </w:rPr>
      </w:pPr>
      <w:r w:rsidRPr="007D6CB7">
        <w:rPr>
          <w:sz w:val="22"/>
        </w:rPr>
        <w:t>Comme pour le bulletin municipal, la présentation, à cette occasion, des réalisations ou de la gestion d'une collectivité ne doit pas constituer une campagne de promotion publicitaire au sens des dispositions de l'article  L. 52-1.</w:t>
      </w:r>
    </w:p>
    <w:p w:rsidR="00A75F16" w:rsidRPr="007D6CB7" w:rsidRDefault="00A75F16" w:rsidP="00B8382D">
      <w:pPr>
        <w:pStyle w:val="NormalWeb"/>
        <w:spacing w:before="90" w:beforeAutospacing="0" w:after="0" w:afterAutospacing="0"/>
        <w:jc w:val="left"/>
        <w:rPr>
          <w:sz w:val="22"/>
        </w:rPr>
      </w:pPr>
      <w:r w:rsidRPr="007D6CB7">
        <w:rPr>
          <w:sz w:val="22"/>
        </w:rPr>
        <w:t>Par ailleurs, l’évènement ne doit pas avoir lieu spécialement à l’approche des élections mais doit être organisé conformément à une périodicité habituelle et dans des conditions identiques à une manifestation équivalente.</w:t>
      </w:r>
    </w:p>
    <w:p w:rsidR="00A75F16" w:rsidRPr="007D6CB7" w:rsidRDefault="00A75F16" w:rsidP="00B8382D">
      <w:pPr>
        <w:pStyle w:val="Titre3"/>
        <w:spacing w:before="90" w:after="0"/>
        <w:jc w:val="left"/>
        <w:rPr>
          <w:sz w:val="28"/>
        </w:rPr>
      </w:pPr>
      <w:bookmarkStart w:id="18" w:name="eztoc498504_0_2_5"/>
      <w:bookmarkStart w:id="19" w:name="_Toc462401497"/>
      <w:bookmarkEnd w:id="18"/>
      <w:r w:rsidRPr="007D6CB7">
        <w:rPr>
          <w:sz w:val="28"/>
        </w:rPr>
        <w:t>Propagande sur Internet</w:t>
      </w:r>
      <w:bookmarkEnd w:id="19"/>
    </w:p>
    <w:p w:rsidR="00A75F16" w:rsidRPr="007D6CB7" w:rsidRDefault="00A75F16" w:rsidP="00B8382D">
      <w:pPr>
        <w:pStyle w:val="NormalWeb"/>
        <w:spacing w:before="90" w:beforeAutospacing="0" w:after="0" w:afterAutospacing="0"/>
        <w:jc w:val="left"/>
        <w:rPr>
          <w:sz w:val="22"/>
        </w:rPr>
      </w:pPr>
      <w:r w:rsidRPr="007D6CB7">
        <w:rPr>
          <w:sz w:val="22"/>
        </w:rPr>
        <w:t>Les sites Internet des collectivités locales sont tenus de respecter le principe de neutralité et n’ont donc pas vocation à participer directement ou indirectement à la campagne électorale des candidats ou des listes.</w:t>
      </w:r>
    </w:p>
    <w:p w:rsidR="00A75F16" w:rsidRPr="007D6CB7" w:rsidRDefault="00A75F16" w:rsidP="00B8382D">
      <w:pPr>
        <w:pStyle w:val="NormalWeb"/>
        <w:spacing w:before="90" w:beforeAutospacing="0" w:after="0" w:afterAutospacing="0"/>
        <w:jc w:val="left"/>
        <w:rPr>
          <w:sz w:val="22"/>
        </w:rPr>
      </w:pPr>
      <w:r w:rsidRPr="007D6CB7">
        <w:rPr>
          <w:sz w:val="22"/>
        </w:rPr>
        <w:t>Toutes les campagnes de promotion publicitaire ne sont pas interdites aux collectivités à compter de la période mentionnée ci-dessus mais seulement celles qui, assurant la promotion de leurs réalisations ou de leur gestion, peuvent avoir un lien avec les élections municipales, notamment lorsqu’elles évoquent un candidat. Il ressort de la jurisprudence que le site Internet d’une collectivité contenant des informations générales, dépourvues de toute polémique électorale, ne doit pas être regardé comme une campagne de promotion publicitaire des réalisations ou de la gestion d’une collectivité au sens du deuxième alinéa de l’article L. 52-1 (CE 8 juillet 2002, Élections municipales de Rodez).</w:t>
      </w:r>
    </w:p>
    <w:p w:rsidR="00A75F16" w:rsidRPr="00876623" w:rsidRDefault="00A75F16" w:rsidP="00B8382D">
      <w:pPr>
        <w:pStyle w:val="Titre2"/>
        <w:spacing w:before="90"/>
        <w:jc w:val="left"/>
      </w:pPr>
      <w:bookmarkStart w:id="20" w:name="eztoc498504_0_3"/>
      <w:bookmarkStart w:id="21" w:name="_Toc462401498"/>
      <w:bookmarkStart w:id="22" w:name="_GoBack"/>
      <w:bookmarkEnd w:id="20"/>
      <w:r w:rsidRPr="00876623">
        <w:t>C - Les moyens de propagande autorisés et interdits sur Internet :</w:t>
      </w:r>
      <w:bookmarkEnd w:id="21"/>
    </w:p>
    <w:p w:rsidR="00A75F16" w:rsidRPr="007D6CB7" w:rsidRDefault="00A75F16" w:rsidP="00B8382D">
      <w:pPr>
        <w:pStyle w:val="Titre3"/>
        <w:spacing w:before="90" w:after="0"/>
        <w:jc w:val="left"/>
        <w:rPr>
          <w:sz w:val="28"/>
        </w:rPr>
      </w:pPr>
      <w:bookmarkStart w:id="23" w:name="eztoc498504_0_3_6"/>
      <w:bookmarkStart w:id="24" w:name="_Toc462401499"/>
      <w:bookmarkEnd w:id="23"/>
      <w:bookmarkEnd w:id="22"/>
      <w:r w:rsidRPr="007D6CB7">
        <w:rPr>
          <w:sz w:val="28"/>
        </w:rPr>
        <w:t>Sites Internet des candidats</w:t>
      </w:r>
      <w:bookmarkEnd w:id="24"/>
    </w:p>
    <w:p w:rsidR="00A75F16" w:rsidRPr="007D6CB7" w:rsidRDefault="00A75F16" w:rsidP="00B8382D">
      <w:pPr>
        <w:pStyle w:val="NormalWeb"/>
        <w:spacing w:before="90" w:beforeAutospacing="0" w:after="0" w:afterAutospacing="0"/>
        <w:jc w:val="left"/>
        <w:rPr>
          <w:sz w:val="22"/>
        </w:rPr>
      </w:pPr>
      <w:r w:rsidRPr="007D6CB7">
        <w:rPr>
          <w:sz w:val="22"/>
        </w:rPr>
        <w:t>Les candidats ou les listes peuvent créer et utiliser leurs sites Internet dans le cadre de leur campagne électorale. En ce qui concerne les sites Internet interactifs dits « blogs », il est recommandé aux candidats et aux listes de se conformer aux dispositions relatives à l’utilisation des sites Internet dits « classiques », en l’absence de jurisprudence et sous réserve de l’appréciation souveraine du juge.</w:t>
      </w:r>
    </w:p>
    <w:p w:rsidR="00A75F16" w:rsidRPr="007D6CB7" w:rsidRDefault="00A75F16" w:rsidP="00B8382D">
      <w:pPr>
        <w:pStyle w:val="Titre3"/>
        <w:spacing w:before="90" w:after="0"/>
        <w:jc w:val="left"/>
        <w:rPr>
          <w:sz w:val="28"/>
        </w:rPr>
      </w:pPr>
      <w:bookmarkStart w:id="25" w:name="eztoc498504_0_3_7"/>
      <w:bookmarkStart w:id="26" w:name="_Toc462401500"/>
      <w:bookmarkEnd w:id="25"/>
      <w:r w:rsidRPr="007D6CB7">
        <w:rPr>
          <w:sz w:val="28"/>
        </w:rPr>
        <w:t>Publicité commerciale et Internet</w:t>
      </w:r>
      <w:bookmarkEnd w:id="26"/>
    </w:p>
    <w:p w:rsidR="00A75F16" w:rsidRPr="007D6CB7" w:rsidRDefault="00A75F16" w:rsidP="00B8382D">
      <w:pPr>
        <w:pStyle w:val="NormalWeb"/>
        <w:spacing w:before="90" w:beforeAutospacing="0" w:after="0" w:afterAutospacing="0"/>
        <w:jc w:val="left"/>
        <w:rPr>
          <w:sz w:val="22"/>
        </w:rPr>
      </w:pPr>
      <w:r w:rsidRPr="007D6CB7">
        <w:rPr>
          <w:sz w:val="22"/>
        </w:rPr>
        <w:t>Il est interdit aux listes de recourir, à des fins de propagande électorale, à tout procédé de publicité commerciale par voie de presse ou par tout moyen de communication audiovisuelle pendant les six mois précédant le premier jour du mois de l’élection, soit le 1er septembre 2013 (1er alinéa de l’art. L. 52-1).</w:t>
      </w:r>
    </w:p>
    <w:p w:rsidR="00A75F16" w:rsidRPr="007D6CB7" w:rsidRDefault="00A75F16" w:rsidP="00B8382D">
      <w:pPr>
        <w:pStyle w:val="NormalWeb"/>
        <w:spacing w:before="90" w:beforeAutospacing="0" w:after="0" w:afterAutospacing="0"/>
        <w:jc w:val="left"/>
        <w:rPr>
          <w:sz w:val="22"/>
        </w:rPr>
      </w:pPr>
      <w:r w:rsidRPr="007D6CB7">
        <w:rPr>
          <w:sz w:val="22"/>
        </w:rPr>
        <w:t xml:space="preserve">La réalisation et l’utilisation d’un site Internet ne revêtent pas le caractère d’une publicité commerciale au sens de ces dispositions (CE 8 juillet 2002, Élections municipales de Rodez). </w:t>
      </w:r>
      <w:r w:rsidRPr="007D6CB7">
        <w:rPr>
          <w:sz w:val="22"/>
        </w:rPr>
        <w:br/>
        <w:t xml:space="preserve">En revanche, cette interdiction peut être entendue comme s’appliquant à tous les procédés de publicité couramment employés sur Internet (achat de liens sponsorisés ou de </w:t>
      </w:r>
      <w:r w:rsidR="00876623" w:rsidRPr="007D6CB7">
        <w:rPr>
          <w:sz w:val="22"/>
        </w:rPr>
        <w:t>mots-clefs</w:t>
      </w:r>
      <w:r w:rsidRPr="007D6CB7">
        <w:rPr>
          <w:sz w:val="22"/>
        </w:rPr>
        <w:t>, ou référencement payant). Les candidats ou les listes ne peuvent donc pas y recourir pendant cette période.</w:t>
      </w:r>
      <w:r w:rsidRPr="007D6CB7">
        <w:rPr>
          <w:sz w:val="22"/>
        </w:rPr>
        <w:br/>
        <w:t xml:space="preserve">Par ailleurs, l’affichage de messages publicitaires sur leur site pourrait avoir pour conséquence de mettre les candidats ou les listes en infraction avec les dispositions de l’article </w:t>
      </w:r>
      <w:r w:rsidRPr="007D6CB7">
        <w:rPr>
          <w:sz w:val="22"/>
        </w:rPr>
        <w:br/>
        <w:t>L. 52-8, qui prohibe tout financement de campagne électorale par une personne morale, à l’exception des partis ou groupements politiques. Cependant, le juge de l’élection considère que l’utilisation par une liste d’un service gratuit de l’hébergement de sites Internet, proposé de manière indifférenciée à tous les sites licites par une société se réservant le droit d’inclure un bandeau ou des fenêtres publicitaires sur les sites hébergés, ne méconnaît pas les dispositions de l’article L. 52-8 dès lors que la gratuité de l’hébergement en contrepartie de la diffusion de messages publicitaires ne constitue pas un avantage spécifique à la liste          (CE, 18 octobre 2002, n°240048, Élections municipales de Lons).</w:t>
      </w:r>
    </w:p>
    <w:p w:rsidR="00A75F16" w:rsidRPr="007D6CB7" w:rsidRDefault="00A75F16" w:rsidP="00B8382D">
      <w:pPr>
        <w:pStyle w:val="Titre3"/>
        <w:spacing w:before="90" w:after="0"/>
        <w:jc w:val="left"/>
        <w:rPr>
          <w:sz w:val="28"/>
        </w:rPr>
      </w:pPr>
      <w:bookmarkStart w:id="27" w:name="eztoc498504_0_3_8"/>
      <w:bookmarkStart w:id="28" w:name="_Toc462401501"/>
      <w:bookmarkEnd w:id="27"/>
      <w:r w:rsidRPr="007D6CB7">
        <w:rPr>
          <w:sz w:val="28"/>
        </w:rPr>
        <w:t>Sites Internet la veille et le jour du scrutin</w:t>
      </w:r>
      <w:bookmarkEnd w:id="28"/>
    </w:p>
    <w:p w:rsidR="00A75F16" w:rsidRPr="007D6CB7" w:rsidRDefault="00A75F16" w:rsidP="00B8382D">
      <w:pPr>
        <w:pStyle w:val="NormalWeb"/>
        <w:spacing w:before="90" w:beforeAutospacing="0" w:after="0" w:afterAutospacing="0"/>
        <w:jc w:val="left"/>
        <w:rPr>
          <w:sz w:val="22"/>
        </w:rPr>
      </w:pPr>
      <w:r w:rsidRPr="007D6CB7">
        <w:rPr>
          <w:sz w:val="22"/>
        </w:rPr>
        <w:t>Le premier alinéa de l’article L. 49, qui « interdit de distribuer ou faire distribuer, le jour du scrutin, des bulletins, circulaires et autres documents », n’a pas pour effet d’empêcher le maintien en ligne d’un site, ce jour-là (CE 8 juillet 2002, Élections municipales de Rodez).</w:t>
      </w:r>
    </w:p>
    <w:p w:rsidR="00A75F16" w:rsidRPr="007D6CB7" w:rsidRDefault="00A75F16" w:rsidP="00B8382D">
      <w:pPr>
        <w:pStyle w:val="NormalWeb"/>
        <w:spacing w:before="90" w:beforeAutospacing="0" w:after="0" w:afterAutospacing="0"/>
        <w:jc w:val="left"/>
        <w:rPr>
          <w:sz w:val="22"/>
        </w:rPr>
      </w:pPr>
      <w:r w:rsidRPr="007D6CB7">
        <w:rPr>
          <w:sz w:val="22"/>
        </w:rPr>
        <w:t>Le deuxième alinéa de cet article L. 49, qui interdit « à partir de la veille du scrutin à zéro heure (…) de diffuser ou de faire diffuser par tout moyen de communication au public par voie électronique tout message ayant le caractère de propagande électorale », s’applique aux sites Internet des candidats et des listes. Cependant, cette disposition n’est cependant pas interprétée par la jurisprudence comme prohibant le maintien en ligne du site mais seulement comme interdisant sa modification la veille et le jour du scrutin.</w:t>
      </w:r>
    </w:p>
    <w:p w:rsidR="00A75F16" w:rsidRPr="007D6CB7" w:rsidRDefault="00A75F16" w:rsidP="00B8382D">
      <w:pPr>
        <w:pStyle w:val="NormalWeb"/>
        <w:spacing w:before="90" w:beforeAutospacing="0" w:after="0" w:afterAutospacing="0"/>
        <w:jc w:val="left"/>
        <w:rPr>
          <w:sz w:val="22"/>
        </w:rPr>
      </w:pPr>
      <w:r w:rsidRPr="007D6CB7">
        <w:rPr>
          <w:sz w:val="22"/>
        </w:rPr>
        <w:t>Les candidats ou les listes sont ainsi incités à « bloquer » les discussions entre internautes se déroulant sur leur site Internet la veille du scrutin à zéro heure, soit le samedi à zéro heure (ce qui correspond au vendredi à minuit).</w:t>
      </w:r>
    </w:p>
    <w:p w:rsidR="007D6CB7" w:rsidRDefault="007D6CB7" w:rsidP="007D6CB7">
      <w:pPr>
        <w:pStyle w:val="TM1"/>
        <w:rPr>
          <w:noProof/>
        </w:rPr>
      </w:pPr>
      <w:r>
        <w:br w:type="page"/>
      </w:r>
      <w:r w:rsidRPr="002C5C36">
        <w:lastRenderedPageBreak/>
        <w:fldChar w:fldCharType="begin"/>
      </w:r>
      <w:r w:rsidRPr="002C5C36">
        <w:instrText xml:space="preserve"> TOC \o "1-3" \h \z \u </w:instrText>
      </w:r>
      <w:r w:rsidRPr="002C5C36">
        <w:fldChar w:fldCharType="separate"/>
      </w:r>
    </w:p>
    <w:p w:rsidR="007D6CB7" w:rsidRPr="007D6CB7" w:rsidRDefault="0066761D">
      <w:pPr>
        <w:pStyle w:val="TM1"/>
        <w:tabs>
          <w:tab w:val="right" w:leader="dot" w:pos="10457"/>
        </w:tabs>
        <w:rPr>
          <w:rFonts w:ascii="Calibri" w:hAnsi="Calibri"/>
          <w:noProof/>
          <w:color w:val="auto"/>
          <w:sz w:val="22"/>
          <w:szCs w:val="22"/>
        </w:rPr>
      </w:pPr>
      <w:hyperlink w:anchor="_Toc462401502" w:history="1">
        <w:r w:rsidR="007D6CB7" w:rsidRPr="008904F2">
          <w:rPr>
            <w:rStyle w:val="Lienhypertexte"/>
            <w:noProof/>
          </w:rPr>
          <w:t>Titre Ier : Dispositions communes à l'élection des députés, des conseillers départementaux, des conseillers municipaux et des conseillers communautaires</w:t>
        </w:r>
        <w:r w:rsidR="007D6CB7">
          <w:rPr>
            <w:noProof/>
            <w:webHidden/>
          </w:rPr>
          <w:tab/>
        </w:r>
        <w:r w:rsidR="007D6CB7">
          <w:rPr>
            <w:noProof/>
            <w:webHidden/>
          </w:rPr>
          <w:fldChar w:fldCharType="begin"/>
        </w:r>
        <w:r w:rsidR="007D6CB7">
          <w:rPr>
            <w:noProof/>
            <w:webHidden/>
          </w:rPr>
          <w:instrText xml:space="preserve"> PAGEREF _Toc462401502 \h </w:instrText>
        </w:r>
        <w:r w:rsidR="007D6CB7">
          <w:rPr>
            <w:noProof/>
            <w:webHidden/>
          </w:rPr>
        </w:r>
        <w:r w:rsidR="007D6CB7">
          <w:rPr>
            <w:noProof/>
            <w:webHidden/>
          </w:rPr>
          <w:fldChar w:fldCharType="separate"/>
        </w:r>
        <w:r w:rsidR="007A4A8A">
          <w:rPr>
            <w:noProof/>
            <w:webHidden/>
          </w:rPr>
          <w:t>7</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03"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_Toc462401503 \h </w:instrText>
        </w:r>
        <w:r w:rsidR="007D6CB7">
          <w:rPr>
            <w:noProof/>
            <w:webHidden/>
          </w:rPr>
        </w:r>
        <w:r w:rsidR="007D6CB7">
          <w:rPr>
            <w:noProof/>
            <w:webHidden/>
          </w:rPr>
          <w:fldChar w:fldCharType="separate"/>
        </w:r>
        <w:r w:rsidR="007A4A8A">
          <w:rPr>
            <w:noProof/>
            <w:webHidden/>
          </w:rPr>
          <w:t>7</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04" w:history="1">
        <w:r w:rsidR="007D6CB7" w:rsidRPr="008904F2">
          <w:rPr>
            <w:rStyle w:val="Lienhypertexte"/>
            <w:noProof/>
          </w:rPr>
          <w:t>Dispositions pénales</w:t>
        </w:r>
        <w:r w:rsidR="007D6CB7">
          <w:rPr>
            <w:noProof/>
            <w:webHidden/>
          </w:rPr>
          <w:tab/>
        </w:r>
        <w:r w:rsidR="007D6CB7">
          <w:rPr>
            <w:noProof/>
            <w:webHidden/>
          </w:rPr>
          <w:fldChar w:fldCharType="begin"/>
        </w:r>
        <w:r w:rsidR="007D6CB7">
          <w:rPr>
            <w:noProof/>
            <w:webHidden/>
          </w:rPr>
          <w:instrText xml:space="preserve"> PAGEREF _Toc462401504 \h </w:instrText>
        </w:r>
        <w:r w:rsidR="007D6CB7">
          <w:rPr>
            <w:noProof/>
            <w:webHidden/>
          </w:rPr>
        </w:r>
        <w:r w:rsidR="007D6CB7">
          <w:rPr>
            <w:noProof/>
            <w:webHidden/>
          </w:rPr>
          <w:fldChar w:fldCharType="separate"/>
        </w:r>
        <w:r w:rsidR="007A4A8A">
          <w:rPr>
            <w:noProof/>
            <w:webHidden/>
          </w:rPr>
          <w:t>8</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05" w:history="1">
        <w:r w:rsidR="007D6CB7" w:rsidRPr="008904F2">
          <w:rPr>
            <w:rStyle w:val="Lienhypertexte"/>
            <w:noProof/>
          </w:rPr>
          <w:t>Titre II : Dispositions spéciales à l'élection des députés</w:t>
        </w:r>
        <w:r w:rsidR="007D6CB7">
          <w:rPr>
            <w:noProof/>
            <w:webHidden/>
          </w:rPr>
          <w:tab/>
        </w:r>
        <w:r w:rsidR="007D6CB7">
          <w:rPr>
            <w:noProof/>
            <w:webHidden/>
          </w:rPr>
          <w:fldChar w:fldCharType="begin"/>
        </w:r>
        <w:r w:rsidR="007D6CB7">
          <w:rPr>
            <w:noProof/>
            <w:webHidden/>
          </w:rPr>
          <w:instrText xml:space="preserve"> PAGEREF _Toc462401505 \h </w:instrText>
        </w:r>
        <w:r w:rsidR="007D6CB7">
          <w:rPr>
            <w:noProof/>
            <w:webHidden/>
          </w:rPr>
        </w:r>
        <w:r w:rsidR="007D6CB7">
          <w:rPr>
            <w:noProof/>
            <w:webHidden/>
          </w:rPr>
          <w:fldChar w:fldCharType="separate"/>
        </w:r>
        <w:r w:rsidR="007A4A8A">
          <w:rPr>
            <w:noProof/>
            <w:webHidden/>
          </w:rPr>
          <w:t>9</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06" w:history="1">
        <w:r w:rsidR="007D6CB7" w:rsidRPr="008904F2">
          <w:rPr>
            <w:rStyle w:val="Lienhypertexte"/>
            <w:noProof/>
          </w:rPr>
          <w:t>Chapitre VI : Propagande</w:t>
        </w:r>
        <w:r w:rsidR="007D6CB7">
          <w:rPr>
            <w:noProof/>
            <w:webHidden/>
          </w:rPr>
          <w:tab/>
        </w:r>
        <w:r w:rsidR="007D6CB7">
          <w:rPr>
            <w:noProof/>
            <w:webHidden/>
          </w:rPr>
          <w:fldChar w:fldCharType="begin"/>
        </w:r>
        <w:r w:rsidR="007D6CB7">
          <w:rPr>
            <w:noProof/>
            <w:webHidden/>
          </w:rPr>
          <w:instrText xml:space="preserve"> PAGEREF _Toc462401506 \h </w:instrText>
        </w:r>
        <w:r w:rsidR="007D6CB7">
          <w:rPr>
            <w:noProof/>
            <w:webHidden/>
          </w:rPr>
        </w:r>
        <w:r w:rsidR="007D6CB7">
          <w:rPr>
            <w:noProof/>
            <w:webHidden/>
          </w:rPr>
          <w:fldChar w:fldCharType="separate"/>
        </w:r>
        <w:r w:rsidR="007A4A8A">
          <w:rPr>
            <w:noProof/>
            <w:webHidden/>
          </w:rPr>
          <w:t>9</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07" w:history="1">
        <w:r w:rsidR="007D6CB7" w:rsidRPr="008904F2">
          <w:rPr>
            <w:rStyle w:val="Lienhypertexte"/>
            <w:noProof/>
          </w:rPr>
          <w:t>Titre III : Dispositions spéciales à l'élection des conseillers départementaux</w:t>
        </w:r>
        <w:r w:rsidR="007D6CB7">
          <w:rPr>
            <w:noProof/>
            <w:webHidden/>
          </w:rPr>
          <w:tab/>
        </w:r>
        <w:r w:rsidR="007D6CB7">
          <w:rPr>
            <w:noProof/>
            <w:webHidden/>
          </w:rPr>
          <w:fldChar w:fldCharType="begin"/>
        </w:r>
        <w:r w:rsidR="007D6CB7">
          <w:rPr>
            <w:noProof/>
            <w:webHidden/>
          </w:rPr>
          <w:instrText xml:space="preserve"> PAGEREF _Toc462401507 \h </w:instrText>
        </w:r>
        <w:r w:rsidR="007D6CB7">
          <w:rPr>
            <w:noProof/>
            <w:webHidden/>
          </w:rPr>
        </w:r>
        <w:r w:rsidR="007D6CB7">
          <w:rPr>
            <w:noProof/>
            <w:webHidden/>
          </w:rPr>
          <w:fldChar w:fldCharType="separate"/>
        </w:r>
        <w:r w:rsidR="007A4A8A">
          <w:rPr>
            <w:noProof/>
            <w:webHidden/>
          </w:rPr>
          <w:t>10</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08"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_Toc462401508 \h </w:instrText>
        </w:r>
        <w:r w:rsidR="007D6CB7">
          <w:rPr>
            <w:noProof/>
            <w:webHidden/>
          </w:rPr>
        </w:r>
        <w:r w:rsidR="007D6CB7">
          <w:rPr>
            <w:noProof/>
            <w:webHidden/>
          </w:rPr>
          <w:fldChar w:fldCharType="separate"/>
        </w:r>
        <w:r w:rsidR="007A4A8A">
          <w:rPr>
            <w:noProof/>
            <w:webHidden/>
          </w:rPr>
          <w:t>10</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09" w:history="1">
        <w:r w:rsidR="007D6CB7" w:rsidRPr="008904F2">
          <w:rPr>
            <w:rStyle w:val="Lienhypertexte"/>
            <w:noProof/>
          </w:rPr>
          <w:t>Titre IV : Dispositions spéciales à l'élection des conseillers municipaux et des membres du Conseil de Paris</w:t>
        </w:r>
        <w:r w:rsidR="007D6CB7">
          <w:rPr>
            <w:noProof/>
            <w:webHidden/>
          </w:rPr>
          <w:tab/>
        </w:r>
        <w:r w:rsidR="007D6CB7">
          <w:rPr>
            <w:noProof/>
            <w:webHidden/>
          </w:rPr>
          <w:fldChar w:fldCharType="begin"/>
        </w:r>
        <w:r w:rsidR="007D6CB7">
          <w:rPr>
            <w:noProof/>
            <w:webHidden/>
          </w:rPr>
          <w:instrText xml:space="preserve"> PAGEREF _Toc462401509 \h </w:instrText>
        </w:r>
        <w:r w:rsidR="007D6CB7">
          <w:rPr>
            <w:noProof/>
            <w:webHidden/>
          </w:rPr>
        </w:r>
        <w:r w:rsidR="007D6CB7">
          <w:rPr>
            <w:noProof/>
            <w:webHidden/>
          </w:rPr>
          <w:fldChar w:fldCharType="separate"/>
        </w:r>
        <w:r w:rsidR="007A4A8A">
          <w:rPr>
            <w:noProof/>
            <w:webHidden/>
          </w:rPr>
          <w:t>10</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10" w:history="1">
        <w:r w:rsidR="007D6CB7" w:rsidRPr="008904F2">
          <w:rPr>
            <w:rStyle w:val="Lienhypertexte"/>
            <w:noProof/>
          </w:rPr>
          <w:t>Section 4 : Propagande</w:t>
        </w:r>
        <w:r w:rsidR="007D6CB7">
          <w:rPr>
            <w:noProof/>
            <w:webHidden/>
          </w:rPr>
          <w:tab/>
        </w:r>
        <w:r w:rsidR="007D6CB7">
          <w:rPr>
            <w:noProof/>
            <w:webHidden/>
          </w:rPr>
          <w:fldChar w:fldCharType="begin"/>
        </w:r>
        <w:r w:rsidR="007D6CB7">
          <w:rPr>
            <w:noProof/>
            <w:webHidden/>
          </w:rPr>
          <w:instrText xml:space="preserve"> PAGEREF _Toc462401510 \h </w:instrText>
        </w:r>
        <w:r w:rsidR="007D6CB7">
          <w:rPr>
            <w:noProof/>
            <w:webHidden/>
          </w:rPr>
        </w:r>
        <w:r w:rsidR="007D6CB7">
          <w:rPr>
            <w:noProof/>
            <w:webHidden/>
          </w:rPr>
          <w:fldChar w:fldCharType="separate"/>
        </w:r>
        <w:r w:rsidR="007A4A8A">
          <w:rPr>
            <w:noProof/>
            <w:webHidden/>
          </w:rPr>
          <w:t>10</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11" w:history="1">
        <w:r w:rsidR="007D6CB7" w:rsidRPr="008904F2">
          <w:rPr>
            <w:rStyle w:val="Lienhypertexte"/>
            <w:noProof/>
          </w:rPr>
          <w:t>Livre 2 Titre IV : Election des sénateurs</w:t>
        </w:r>
        <w:r w:rsidR="007D6CB7">
          <w:rPr>
            <w:noProof/>
            <w:webHidden/>
          </w:rPr>
          <w:tab/>
        </w:r>
        <w:r w:rsidR="007D6CB7">
          <w:rPr>
            <w:noProof/>
            <w:webHidden/>
          </w:rPr>
          <w:fldChar w:fldCharType="begin"/>
        </w:r>
        <w:r w:rsidR="007D6CB7">
          <w:rPr>
            <w:noProof/>
            <w:webHidden/>
          </w:rPr>
          <w:instrText xml:space="preserve"> PAGEREF _Toc462401511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12"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_Toc462401512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13" w:history="1">
        <w:r w:rsidR="007D6CB7" w:rsidRPr="008904F2">
          <w:rPr>
            <w:rStyle w:val="Lienhypertexte"/>
            <w:noProof/>
          </w:rPr>
          <w:t>Livre III : Dispositions spécifiques aux députés élus par les Français établis hors de France</w:t>
        </w:r>
        <w:r w:rsidR="007D6CB7">
          <w:rPr>
            <w:noProof/>
            <w:webHidden/>
          </w:rPr>
          <w:tab/>
        </w:r>
        <w:r w:rsidR="007D6CB7">
          <w:rPr>
            <w:noProof/>
            <w:webHidden/>
          </w:rPr>
          <w:fldChar w:fldCharType="begin"/>
        </w:r>
        <w:r w:rsidR="007D6CB7">
          <w:rPr>
            <w:noProof/>
            <w:webHidden/>
          </w:rPr>
          <w:instrText xml:space="preserve"> PAGEREF _Toc462401513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14" w:history="1">
        <w:r w:rsidR="007D6CB7" w:rsidRPr="008904F2">
          <w:rPr>
            <w:rStyle w:val="Lienhypertexte"/>
            <w:noProof/>
          </w:rPr>
          <w:t>Section 3 : Campagne électorale</w:t>
        </w:r>
        <w:r w:rsidR="007D6CB7">
          <w:rPr>
            <w:noProof/>
            <w:webHidden/>
          </w:rPr>
          <w:tab/>
        </w:r>
        <w:r w:rsidR="007D6CB7">
          <w:rPr>
            <w:noProof/>
            <w:webHidden/>
          </w:rPr>
          <w:fldChar w:fldCharType="begin"/>
        </w:r>
        <w:r w:rsidR="007D6CB7">
          <w:rPr>
            <w:noProof/>
            <w:webHidden/>
          </w:rPr>
          <w:instrText xml:space="preserve"> PAGEREF _Toc462401514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15" w:history="1">
        <w:r w:rsidR="007D6CB7" w:rsidRPr="008904F2">
          <w:rPr>
            <w:rStyle w:val="Lienhypertexte"/>
            <w:noProof/>
          </w:rPr>
          <w:t>Livre IV : Election des conseillers régionaux et des conseillers à l'Assemblée de Corse</w:t>
        </w:r>
        <w:r w:rsidR="007D6CB7">
          <w:rPr>
            <w:noProof/>
            <w:webHidden/>
          </w:rPr>
          <w:tab/>
        </w:r>
        <w:r w:rsidR="007D6CB7">
          <w:rPr>
            <w:noProof/>
            <w:webHidden/>
          </w:rPr>
          <w:fldChar w:fldCharType="begin"/>
        </w:r>
        <w:r w:rsidR="007D6CB7">
          <w:rPr>
            <w:noProof/>
            <w:webHidden/>
          </w:rPr>
          <w:instrText xml:space="preserve"> PAGEREF _Toc462401515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16" w:history="1">
        <w:r w:rsidR="007D6CB7" w:rsidRPr="008904F2">
          <w:rPr>
            <w:rStyle w:val="Lienhypertexte"/>
            <w:noProof/>
          </w:rPr>
          <w:t>Chapitre VI : Propagande</w:t>
        </w:r>
        <w:r w:rsidR="007D6CB7">
          <w:rPr>
            <w:noProof/>
            <w:webHidden/>
          </w:rPr>
          <w:tab/>
        </w:r>
        <w:r w:rsidR="007D6CB7">
          <w:rPr>
            <w:noProof/>
            <w:webHidden/>
          </w:rPr>
          <w:fldChar w:fldCharType="begin"/>
        </w:r>
        <w:r w:rsidR="007D6CB7">
          <w:rPr>
            <w:noProof/>
            <w:webHidden/>
          </w:rPr>
          <w:instrText xml:space="preserve"> PAGEREF _Toc462401516 \h </w:instrText>
        </w:r>
        <w:r w:rsidR="007D6CB7">
          <w:rPr>
            <w:noProof/>
            <w:webHidden/>
          </w:rPr>
        </w:r>
        <w:r w:rsidR="007D6CB7">
          <w:rPr>
            <w:noProof/>
            <w:webHidden/>
          </w:rPr>
          <w:fldChar w:fldCharType="separate"/>
        </w:r>
        <w:r w:rsidR="007A4A8A">
          <w:rPr>
            <w:noProof/>
            <w:webHidden/>
          </w:rPr>
          <w:t>11</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17" w:history="1">
        <w:r w:rsidR="007D6CB7" w:rsidRPr="008904F2">
          <w:rPr>
            <w:rStyle w:val="Lienhypertexte"/>
            <w:noProof/>
          </w:rPr>
          <w:t>Titre II : Election des conseillers à l'Assemblée de Corse</w:t>
        </w:r>
        <w:r w:rsidR="007D6CB7">
          <w:rPr>
            <w:noProof/>
            <w:webHidden/>
          </w:rPr>
          <w:tab/>
        </w:r>
        <w:r w:rsidR="007D6CB7">
          <w:rPr>
            <w:noProof/>
            <w:webHidden/>
          </w:rPr>
          <w:fldChar w:fldCharType="begin"/>
        </w:r>
        <w:r w:rsidR="007D6CB7">
          <w:rPr>
            <w:noProof/>
            <w:webHidden/>
          </w:rPr>
          <w:instrText xml:space="preserve"> PAGEREF _Toc462401517 \h </w:instrText>
        </w:r>
        <w:r w:rsidR="007D6CB7">
          <w:rPr>
            <w:noProof/>
            <w:webHidden/>
          </w:rPr>
        </w:r>
        <w:r w:rsidR="007D6CB7">
          <w:rPr>
            <w:noProof/>
            <w:webHidden/>
          </w:rPr>
          <w:fldChar w:fldCharType="separate"/>
        </w:r>
        <w:r w:rsidR="007A4A8A">
          <w:rPr>
            <w:noProof/>
            <w:webHidden/>
          </w:rPr>
          <w:t>12</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18" w:history="1">
        <w:r w:rsidR="007D6CB7" w:rsidRPr="008904F2">
          <w:rPr>
            <w:rStyle w:val="Lienhypertexte"/>
            <w:noProof/>
          </w:rPr>
          <w:t>Chapitre VI : Propagande</w:t>
        </w:r>
        <w:r w:rsidR="007D6CB7">
          <w:rPr>
            <w:noProof/>
            <w:webHidden/>
          </w:rPr>
          <w:tab/>
        </w:r>
        <w:r w:rsidR="007D6CB7">
          <w:rPr>
            <w:noProof/>
            <w:webHidden/>
          </w:rPr>
          <w:fldChar w:fldCharType="begin"/>
        </w:r>
        <w:r w:rsidR="007D6CB7">
          <w:rPr>
            <w:noProof/>
            <w:webHidden/>
          </w:rPr>
          <w:instrText xml:space="preserve"> PAGEREF _Toc462401518 \h </w:instrText>
        </w:r>
        <w:r w:rsidR="007D6CB7">
          <w:rPr>
            <w:noProof/>
            <w:webHidden/>
          </w:rPr>
        </w:r>
        <w:r w:rsidR="007D6CB7">
          <w:rPr>
            <w:noProof/>
            <w:webHidden/>
          </w:rPr>
          <w:fldChar w:fldCharType="separate"/>
        </w:r>
        <w:r w:rsidR="007A4A8A">
          <w:rPr>
            <w:noProof/>
            <w:webHidden/>
          </w:rPr>
          <w:t>12</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19" w:history="1">
        <w:r w:rsidR="007D6CB7" w:rsidRPr="008904F2">
          <w:rPr>
            <w:rStyle w:val="Lienhypertexte"/>
            <w:noProof/>
          </w:rPr>
          <w:t>Livre VI bis : Election des conseillers à l'assemblée de Guyane et des conseillers à l'assemblée de Martinique</w:t>
        </w:r>
        <w:r w:rsidR="007D6CB7">
          <w:rPr>
            <w:noProof/>
            <w:webHidden/>
          </w:rPr>
          <w:tab/>
        </w:r>
        <w:r w:rsidR="007D6CB7">
          <w:rPr>
            <w:noProof/>
            <w:webHidden/>
          </w:rPr>
          <w:fldChar w:fldCharType="begin"/>
        </w:r>
        <w:r w:rsidR="007D6CB7">
          <w:rPr>
            <w:noProof/>
            <w:webHidden/>
          </w:rPr>
          <w:instrText xml:space="preserve"> PAGEREF _Toc462401519 \h </w:instrText>
        </w:r>
        <w:r w:rsidR="007D6CB7">
          <w:rPr>
            <w:noProof/>
            <w:webHidden/>
          </w:rPr>
        </w:r>
        <w:r w:rsidR="007D6CB7">
          <w:rPr>
            <w:noProof/>
            <w:webHidden/>
          </w:rPr>
          <w:fldChar w:fldCharType="separate"/>
        </w:r>
        <w:r w:rsidR="007A4A8A">
          <w:rPr>
            <w:noProof/>
            <w:webHidden/>
          </w:rPr>
          <w:t>12</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20" w:history="1">
        <w:r w:rsidR="007D6CB7" w:rsidRPr="008904F2">
          <w:rPr>
            <w:rStyle w:val="Lienhypertexte"/>
            <w:noProof/>
          </w:rPr>
          <w:t>Chapitre IV : Propagande</w:t>
        </w:r>
        <w:r w:rsidR="007D6CB7">
          <w:rPr>
            <w:noProof/>
            <w:webHidden/>
          </w:rPr>
          <w:tab/>
        </w:r>
        <w:r w:rsidR="007D6CB7">
          <w:rPr>
            <w:noProof/>
            <w:webHidden/>
          </w:rPr>
          <w:fldChar w:fldCharType="begin"/>
        </w:r>
        <w:r w:rsidR="007D6CB7">
          <w:rPr>
            <w:noProof/>
            <w:webHidden/>
          </w:rPr>
          <w:instrText xml:space="preserve"> PAGEREF _Toc462401520 \h </w:instrText>
        </w:r>
        <w:r w:rsidR="007D6CB7">
          <w:rPr>
            <w:noProof/>
            <w:webHidden/>
          </w:rPr>
        </w:r>
        <w:r w:rsidR="007D6CB7">
          <w:rPr>
            <w:noProof/>
            <w:webHidden/>
          </w:rPr>
          <w:fldChar w:fldCharType="separate"/>
        </w:r>
        <w:r w:rsidR="007A4A8A">
          <w:rPr>
            <w:noProof/>
            <w:webHidden/>
          </w:rPr>
          <w:t>12</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21" w:history="1">
        <w:r w:rsidR="007D6CB7" w:rsidRPr="008904F2">
          <w:rPr>
            <w:rStyle w:val="Lienhypertexte"/>
            <w:noProof/>
          </w:rPr>
          <w:t>Partie réglementaire</w:t>
        </w:r>
        <w:r w:rsidR="007D6CB7">
          <w:rPr>
            <w:noProof/>
            <w:webHidden/>
          </w:rPr>
          <w:tab/>
        </w:r>
        <w:r w:rsidR="007D6CB7">
          <w:rPr>
            <w:noProof/>
            <w:webHidden/>
          </w:rPr>
          <w:fldChar w:fldCharType="begin"/>
        </w:r>
        <w:r w:rsidR="007D6CB7">
          <w:rPr>
            <w:noProof/>
            <w:webHidden/>
          </w:rPr>
          <w:instrText xml:space="preserve"> PAGEREF _Toc462401521 \h </w:instrText>
        </w:r>
        <w:r w:rsidR="007D6CB7">
          <w:rPr>
            <w:noProof/>
            <w:webHidden/>
          </w:rPr>
        </w:r>
        <w:r w:rsidR="007D6CB7">
          <w:rPr>
            <w:noProof/>
            <w:webHidden/>
          </w:rPr>
          <w:fldChar w:fldCharType="separate"/>
        </w:r>
        <w:r w:rsidR="007A4A8A">
          <w:rPr>
            <w:noProof/>
            <w:webHidden/>
          </w:rPr>
          <w:t>13</w:t>
        </w:r>
        <w:r w:rsidR="007D6CB7">
          <w:rPr>
            <w:noProof/>
            <w:webHidden/>
          </w:rPr>
          <w:fldChar w:fldCharType="end"/>
        </w:r>
      </w:hyperlink>
    </w:p>
    <w:p w:rsidR="007D6CB7" w:rsidRPr="007D6CB7" w:rsidRDefault="00B77BC9">
      <w:pPr>
        <w:pStyle w:val="TM1"/>
        <w:tabs>
          <w:tab w:val="right" w:leader="dot" w:pos="10457"/>
        </w:tabs>
        <w:rPr>
          <w:rFonts w:ascii="Calibri" w:hAnsi="Calibri"/>
          <w:noProof/>
          <w:color w:val="auto"/>
          <w:sz w:val="22"/>
          <w:szCs w:val="22"/>
        </w:rPr>
      </w:pPr>
      <w:hyperlink w:anchor="_Toc462401522" w:history="1">
        <w:r w:rsidR="007D6CB7" w:rsidRPr="008904F2">
          <w:rPr>
            <w:rStyle w:val="Lienhypertexte"/>
            <w:noProof/>
          </w:rPr>
          <w:t>Livre Ier : Election des députés, des conseillers départementaux, des conseillers métropolitains de Lyon, des conseillers municipaux et des conseillers communautaires des départements</w:t>
        </w:r>
        <w:r w:rsidR="007D6CB7">
          <w:rPr>
            <w:noProof/>
            <w:webHidden/>
          </w:rPr>
          <w:tab/>
        </w:r>
        <w:r w:rsidR="007D6CB7">
          <w:rPr>
            <w:noProof/>
            <w:webHidden/>
          </w:rPr>
          <w:fldChar w:fldCharType="begin"/>
        </w:r>
        <w:r w:rsidR="007D6CB7">
          <w:rPr>
            <w:noProof/>
            <w:webHidden/>
          </w:rPr>
          <w:instrText xml:space="preserve"> PAGEREF _Toc462401522 \h </w:instrText>
        </w:r>
        <w:r w:rsidR="007D6CB7">
          <w:rPr>
            <w:noProof/>
            <w:webHidden/>
          </w:rPr>
        </w:r>
        <w:r w:rsidR="007D6CB7">
          <w:rPr>
            <w:noProof/>
            <w:webHidden/>
          </w:rPr>
          <w:fldChar w:fldCharType="separate"/>
        </w:r>
        <w:r w:rsidR="007A4A8A">
          <w:rPr>
            <w:noProof/>
            <w:webHidden/>
          </w:rPr>
          <w:t>13</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23" w:history="1">
        <w:r w:rsidR="007D6CB7" w:rsidRPr="008904F2">
          <w:rPr>
            <w:rStyle w:val="Lienhypertexte"/>
            <w:noProof/>
          </w:rPr>
          <w:t>Titre Ier : Dispositions communes à l'élection des députés, des conseillers départementaux, des conseillers métropolitains de Lyon, des conseillers municipaux et des conseillers communautaires .</w:t>
        </w:r>
        <w:r w:rsidR="007D6CB7">
          <w:rPr>
            <w:noProof/>
            <w:webHidden/>
          </w:rPr>
          <w:tab/>
        </w:r>
        <w:r w:rsidR="007D6CB7">
          <w:rPr>
            <w:noProof/>
            <w:webHidden/>
          </w:rPr>
          <w:fldChar w:fldCharType="begin"/>
        </w:r>
        <w:r w:rsidR="007D6CB7">
          <w:rPr>
            <w:noProof/>
            <w:webHidden/>
          </w:rPr>
          <w:instrText xml:space="preserve"> PAGEREF _Toc462401523 \h </w:instrText>
        </w:r>
        <w:r w:rsidR="007D6CB7">
          <w:rPr>
            <w:noProof/>
            <w:webHidden/>
          </w:rPr>
        </w:r>
        <w:r w:rsidR="007D6CB7">
          <w:rPr>
            <w:noProof/>
            <w:webHidden/>
          </w:rPr>
          <w:fldChar w:fldCharType="separate"/>
        </w:r>
        <w:r w:rsidR="007A4A8A">
          <w:rPr>
            <w:noProof/>
            <w:webHidden/>
          </w:rPr>
          <w:t>13</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24"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_Toc462401524 \h </w:instrText>
        </w:r>
        <w:r w:rsidR="007D6CB7">
          <w:rPr>
            <w:noProof/>
            <w:webHidden/>
          </w:rPr>
        </w:r>
        <w:r w:rsidR="007D6CB7">
          <w:rPr>
            <w:noProof/>
            <w:webHidden/>
          </w:rPr>
          <w:fldChar w:fldCharType="separate"/>
        </w:r>
        <w:r w:rsidR="007A4A8A">
          <w:rPr>
            <w:noProof/>
            <w:webHidden/>
          </w:rPr>
          <w:t>13</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25" w:history="1">
        <w:r w:rsidR="007D6CB7" w:rsidRPr="008904F2">
          <w:rPr>
            <w:rStyle w:val="Lienhypertexte"/>
            <w:noProof/>
          </w:rPr>
          <w:t>Titre II : Dispositions spéciales à l'élection des députés</w:t>
        </w:r>
        <w:r w:rsidR="007D6CB7">
          <w:rPr>
            <w:noProof/>
            <w:webHidden/>
          </w:rPr>
          <w:tab/>
        </w:r>
        <w:r w:rsidR="007D6CB7">
          <w:rPr>
            <w:noProof/>
            <w:webHidden/>
          </w:rPr>
          <w:fldChar w:fldCharType="begin"/>
        </w:r>
        <w:r w:rsidR="007D6CB7">
          <w:rPr>
            <w:noProof/>
            <w:webHidden/>
          </w:rPr>
          <w:instrText xml:space="preserve"> PAGEREF _Toc462401525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26" w:history="1">
        <w:r w:rsidR="007D6CB7" w:rsidRPr="008904F2">
          <w:rPr>
            <w:rStyle w:val="Lienhypertexte"/>
            <w:noProof/>
          </w:rPr>
          <w:t>Chapitre VI : Propagande</w:t>
        </w:r>
        <w:r w:rsidR="007D6CB7">
          <w:rPr>
            <w:noProof/>
            <w:webHidden/>
          </w:rPr>
          <w:tab/>
        </w:r>
        <w:r w:rsidR="007D6CB7">
          <w:rPr>
            <w:noProof/>
            <w:webHidden/>
          </w:rPr>
          <w:fldChar w:fldCharType="begin"/>
        </w:r>
        <w:r w:rsidR="007D6CB7">
          <w:rPr>
            <w:noProof/>
            <w:webHidden/>
          </w:rPr>
          <w:instrText xml:space="preserve"> PAGEREF _Toc462401526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27" w:history="1">
        <w:r w:rsidR="007D6CB7" w:rsidRPr="008904F2">
          <w:rPr>
            <w:rStyle w:val="Lienhypertexte"/>
            <w:noProof/>
          </w:rPr>
          <w:t>Titre III : Dispositions spéciales à l'élection des conseillers départementaux</w:t>
        </w:r>
        <w:r w:rsidR="007D6CB7">
          <w:rPr>
            <w:noProof/>
            <w:webHidden/>
          </w:rPr>
          <w:tab/>
        </w:r>
        <w:r w:rsidR="007D6CB7">
          <w:rPr>
            <w:noProof/>
            <w:webHidden/>
          </w:rPr>
          <w:fldChar w:fldCharType="begin"/>
        </w:r>
        <w:r w:rsidR="007D6CB7">
          <w:rPr>
            <w:noProof/>
            <w:webHidden/>
          </w:rPr>
          <w:instrText xml:space="preserve"> PAGEREF _Toc462401527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28"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_Toc462401528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29" w:history="1">
        <w:r w:rsidR="007D6CB7" w:rsidRPr="008904F2">
          <w:rPr>
            <w:rStyle w:val="Lienhypertexte"/>
            <w:noProof/>
          </w:rPr>
          <w:t>Titre IV : Election des sénateurs</w:t>
        </w:r>
        <w:r w:rsidR="007D6CB7">
          <w:rPr>
            <w:noProof/>
            <w:webHidden/>
          </w:rPr>
          <w:tab/>
        </w:r>
        <w:r w:rsidR="007D6CB7">
          <w:rPr>
            <w:noProof/>
            <w:webHidden/>
          </w:rPr>
          <w:fldChar w:fldCharType="begin"/>
        </w:r>
        <w:r w:rsidR="007D6CB7">
          <w:rPr>
            <w:noProof/>
            <w:webHidden/>
          </w:rPr>
          <w:instrText xml:space="preserve"> PAGEREF _Toc462401529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30" w:history="1">
        <w:r w:rsidR="007D6CB7" w:rsidRPr="008904F2">
          <w:rPr>
            <w:rStyle w:val="Lienhypertexte"/>
            <w:noProof/>
          </w:rPr>
          <w:t>Chapitre V : Propagande</w:t>
        </w:r>
        <w:r w:rsidR="007D6CB7">
          <w:rPr>
            <w:noProof/>
            <w:webHidden/>
          </w:rPr>
          <w:tab/>
        </w:r>
        <w:r w:rsidR="007D6CB7">
          <w:rPr>
            <w:noProof/>
            <w:webHidden/>
          </w:rPr>
          <w:fldChar w:fldCharType="begin"/>
        </w:r>
        <w:r w:rsidR="007D6CB7">
          <w:rPr>
            <w:noProof/>
            <w:webHidden/>
          </w:rPr>
          <w:instrText xml:space="preserve"> PAGEREF _Toc462401530 \h </w:instrText>
        </w:r>
        <w:r w:rsidR="007D6CB7">
          <w:rPr>
            <w:noProof/>
            <w:webHidden/>
          </w:rPr>
        </w:r>
        <w:r w:rsidR="007D6CB7">
          <w:rPr>
            <w:noProof/>
            <w:webHidden/>
          </w:rPr>
          <w:fldChar w:fldCharType="separate"/>
        </w:r>
        <w:r w:rsidR="007A4A8A">
          <w:rPr>
            <w:noProof/>
            <w:webHidden/>
          </w:rPr>
          <w:t>15</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31" w:history="1">
        <w:r w:rsidR="007D6CB7" w:rsidRPr="008904F2">
          <w:rPr>
            <w:rStyle w:val="Lienhypertexte"/>
            <w:noProof/>
          </w:rPr>
          <w:t>Livre III : Dispositions spécifiques aux députés élus par les Français établis hors de France</w:t>
        </w:r>
        <w:r w:rsidR="007D6CB7">
          <w:rPr>
            <w:noProof/>
            <w:webHidden/>
          </w:rPr>
          <w:tab/>
        </w:r>
        <w:r w:rsidR="007D6CB7">
          <w:rPr>
            <w:noProof/>
            <w:webHidden/>
          </w:rPr>
          <w:fldChar w:fldCharType="begin"/>
        </w:r>
        <w:r w:rsidR="007D6CB7">
          <w:rPr>
            <w:noProof/>
            <w:webHidden/>
          </w:rPr>
          <w:instrText xml:space="preserve"> PAGEREF _Toc462401531 \h </w:instrText>
        </w:r>
        <w:r w:rsidR="007D6CB7">
          <w:rPr>
            <w:noProof/>
            <w:webHidden/>
          </w:rPr>
        </w:r>
        <w:r w:rsidR="007D6CB7">
          <w:rPr>
            <w:noProof/>
            <w:webHidden/>
          </w:rPr>
          <w:fldChar w:fldCharType="separate"/>
        </w:r>
        <w:r w:rsidR="007A4A8A">
          <w:rPr>
            <w:noProof/>
            <w:webHidden/>
          </w:rPr>
          <w:t>16</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32" w:history="1">
        <w:r w:rsidR="007D6CB7" w:rsidRPr="008904F2">
          <w:rPr>
            <w:rStyle w:val="Lienhypertexte"/>
            <w:noProof/>
          </w:rPr>
          <w:t>Section 3 : Campagne électorale</w:t>
        </w:r>
        <w:r w:rsidR="007D6CB7">
          <w:rPr>
            <w:noProof/>
            <w:webHidden/>
          </w:rPr>
          <w:tab/>
        </w:r>
        <w:r w:rsidR="007D6CB7">
          <w:rPr>
            <w:noProof/>
            <w:webHidden/>
          </w:rPr>
          <w:fldChar w:fldCharType="begin"/>
        </w:r>
        <w:r w:rsidR="007D6CB7">
          <w:rPr>
            <w:noProof/>
            <w:webHidden/>
          </w:rPr>
          <w:instrText xml:space="preserve"> PAGEREF _Toc462401532 \h </w:instrText>
        </w:r>
        <w:r w:rsidR="007D6CB7">
          <w:rPr>
            <w:noProof/>
            <w:webHidden/>
          </w:rPr>
        </w:r>
        <w:r w:rsidR="007D6CB7">
          <w:rPr>
            <w:noProof/>
            <w:webHidden/>
          </w:rPr>
          <w:fldChar w:fldCharType="separate"/>
        </w:r>
        <w:r w:rsidR="007A4A8A">
          <w:rPr>
            <w:noProof/>
            <w:webHidden/>
          </w:rPr>
          <w:t>16</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33" w:history="1">
        <w:r w:rsidR="007D6CB7" w:rsidRPr="008904F2">
          <w:rPr>
            <w:rStyle w:val="Lienhypertexte"/>
            <w:noProof/>
          </w:rPr>
          <w:t>Livre IV : Election des conseillers régionaux et des conseillers à l'Assemblée de Corse</w:t>
        </w:r>
        <w:r w:rsidR="007D6CB7">
          <w:rPr>
            <w:noProof/>
            <w:webHidden/>
          </w:rPr>
          <w:tab/>
        </w:r>
        <w:r w:rsidR="007D6CB7">
          <w:rPr>
            <w:noProof/>
            <w:webHidden/>
          </w:rPr>
          <w:fldChar w:fldCharType="begin"/>
        </w:r>
        <w:r w:rsidR="007D6CB7">
          <w:rPr>
            <w:noProof/>
            <w:webHidden/>
          </w:rPr>
          <w:instrText xml:space="preserve"> PAGEREF _Toc462401533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34" w:history="1">
        <w:r w:rsidR="007D6CB7" w:rsidRPr="008904F2">
          <w:rPr>
            <w:rStyle w:val="Lienhypertexte"/>
            <w:noProof/>
          </w:rPr>
          <w:t>Chapitre VI : Propagande</w:t>
        </w:r>
        <w:r w:rsidR="007D6CB7">
          <w:rPr>
            <w:noProof/>
            <w:webHidden/>
          </w:rPr>
          <w:tab/>
        </w:r>
        <w:r w:rsidR="007D6CB7">
          <w:rPr>
            <w:noProof/>
            <w:webHidden/>
          </w:rPr>
          <w:fldChar w:fldCharType="begin"/>
        </w:r>
        <w:r w:rsidR="007D6CB7">
          <w:rPr>
            <w:noProof/>
            <w:webHidden/>
          </w:rPr>
          <w:instrText xml:space="preserve"> PAGEREF _Toc462401534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35" w:history="1">
        <w:r w:rsidR="007D6CB7" w:rsidRPr="008904F2">
          <w:rPr>
            <w:rStyle w:val="Lienhypertexte"/>
            <w:noProof/>
          </w:rPr>
          <w:t>Titre V : Dispositions applicables à l'élection des membres de l'assemblée territoriale des îles Wallis et Futuna</w:t>
        </w:r>
        <w:r w:rsidR="007D6CB7">
          <w:rPr>
            <w:noProof/>
            <w:webHidden/>
          </w:rPr>
          <w:tab/>
        </w:r>
        <w:r w:rsidR="007D6CB7">
          <w:rPr>
            <w:noProof/>
            <w:webHidden/>
          </w:rPr>
          <w:fldChar w:fldCharType="begin"/>
        </w:r>
        <w:r w:rsidR="007D6CB7">
          <w:rPr>
            <w:noProof/>
            <w:webHidden/>
          </w:rPr>
          <w:instrText xml:space="preserve"> PAGEREF _Toc462401535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36" w:history="1">
        <w:r w:rsidR="007D6CB7" w:rsidRPr="008904F2">
          <w:rPr>
            <w:rStyle w:val="Lienhypertexte"/>
            <w:noProof/>
          </w:rPr>
          <w:t>Chapitre II : Propagande</w:t>
        </w:r>
        <w:r w:rsidR="007D6CB7">
          <w:rPr>
            <w:noProof/>
            <w:webHidden/>
          </w:rPr>
          <w:tab/>
        </w:r>
        <w:r w:rsidR="007D6CB7">
          <w:rPr>
            <w:noProof/>
            <w:webHidden/>
          </w:rPr>
          <w:fldChar w:fldCharType="begin"/>
        </w:r>
        <w:r w:rsidR="007D6CB7">
          <w:rPr>
            <w:noProof/>
            <w:webHidden/>
          </w:rPr>
          <w:instrText xml:space="preserve"> PAGEREF _Toc462401536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37" w:history="1">
        <w:r w:rsidR="007D6CB7" w:rsidRPr="008904F2">
          <w:rPr>
            <w:rStyle w:val="Lienhypertexte"/>
            <w:noProof/>
          </w:rPr>
          <w:t>Titre VII : Dispositions applicables à l'élection des sénateurs en Nouvelle-Calédonie, en Polynésie française et dans les îles Wallis et Futuna</w:t>
        </w:r>
        <w:r w:rsidR="007D6CB7">
          <w:rPr>
            <w:noProof/>
            <w:webHidden/>
          </w:rPr>
          <w:tab/>
        </w:r>
        <w:r w:rsidR="007D6CB7">
          <w:rPr>
            <w:noProof/>
            <w:webHidden/>
          </w:rPr>
          <w:fldChar w:fldCharType="begin"/>
        </w:r>
        <w:r w:rsidR="007D6CB7">
          <w:rPr>
            <w:noProof/>
            <w:webHidden/>
          </w:rPr>
          <w:instrText xml:space="preserve"> PAGEREF _Toc462401537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38" w:history="1">
        <w:r w:rsidR="007D6CB7" w:rsidRPr="008904F2">
          <w:rPr>
            <w:rStyle w:val="Lienhypertexte"/>
            <w:noProof/>
          </w:rPr>
          <w:t>Chapitre IV : Propagande</w:t>
        </w:r>
        <w:r w:rsidR="007D6CB7">
          <w:rPr>
            <w:noProof/>
            <w:webHidden/>
          </w:rPr>
          <w:tab/>
        </w:r>
        <w:r w:rsidR="007D6CB7">
          <w:rPr>
            <w:noProof/>
            <w:webHidden/>
          </w:rPr>
          <w:fldChar w:fldCharType="begin"/>
        </w:r>
        <w:r w:rsidR="007D6CB7">
          <w:rPr>
            <w:noProof/>
            <w:webHidden/>
          </w:rPr>
          <w:instrText xml:space="preserve"> PAGEREF _Toc462401538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66761D">
      <w:pPr>
        <w:pStyle w:val="TM1"/>
        <w:tabs>
          <w:tab w:val="right" w:leader="dot" w:pos="10457"/>
        </w:tabs>
        <w:rPr>
          <w:rFonts w:ascii="Calibri" w:hAnsi="Calibri"/>
          <w:noProof/>
          <w:color w:val="auto"/>
          <w:sz w:val="22"/>
          <w:szCs w:val="22"/>
        </w:rPr>
      </w:pPr>
      <w:hyperlink w:anchor="_Toc462401539" w:history="1">
        <w:r w:rsidR="007D6CB7" w:rsidRPr="008904F2">
          <w:rPr>
            <w:rStyle w:val="Lienhypertexte"/>
            <w:noProof/>
          </w:rPr>
          <w:t>Livre VI bis : Election des conseillers à l'assemblée de Guyane et des conseillers à l'assemblée de Martinique</w:t>
        </w:r>
        <w:r w:rsidR="007D6CB7">
          <w:rPr>
            <w:noProof/>
            <w:webHidden/>
          </w:rPr>
          <w:tab/>
        </w:r>
        <w:r w:rsidR="007D6CB7">
          <w:rPr>
            <w:noProof/>
            <w:webHidden/>
          </w:rPr>
          <w:fldChar w:fldCharType="begin"/>
        </w:r>
        <w:r w:rsidR="007D6CB7">
          <w:rPr>
            <w:noProof/>
            <w:webHidden/>
          </w:rPr>
          <w:instrText xml:space="preserve"> PAGEREF _Toc462401539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7D6CB7" w:rsidRDefault="0066761D">
      <w:pPr>
        <w:pStyle w:val="TM2"/>
        <w:tabs>
          <w:tab w:val="right" w:leader="dot" w:pos="10457"/>
        </w:tabs>
        <w:rPr>
          <w:rFonts w:ascii="Calibri" w:hAnsi="Calibri"/>
          <w:noProof/>
          <w:color w:val="auto"/>
          <w:sz w:val="22"/>
          <w:szCs w:val="22"/>
        </w:rPr>
      </w:pPr>
      <w:hyperlink w:anchor="_Toc462401540" w:history="1">
        <w:r w:rsidR="007D6CB7" w:rsidRPr="008904F2">
          <w:rPr>
            <w:rStyle w:val="Lienhypertexte"/>
            <w:noProof/>
          </w:rPr>
          <w:t>Chapitre IV : Propagande</w:t>
        </w:r>
        <w:r w:rsidR="007D6CB7">
          <w:rPr>
            <w:noProof/>
            <w:webHidden/>
          </w:rPr>
          <w:tab/>
        </w:r>
        <w:r w:rsidR="007D6CB7">
          <w:rPr>
            <w:noProof/>
            <w:webHidden/>
          </w:rPr>
          <w:fldChar w:fldCharType="begin"/>
        </w:r>
        <w:r w:rsidR="007D6CB7">
          <w:rPr>
            <w:noProof/>
            <w:webHidden/>
          </w:rPr>
          <w:instrText xml:space="preserve"> PAGEREF _Toc462401540 \h </w:instrText>
        </w:r>
        <w:r w:rsidR="007D6CB7">
          <w:rPr>
            <w:noProof/>
            <w:webHidden/>
          </w:rPr>
        </w:r>
        <w:r w:rsidR="007D6CB7">
          <w:rPr>
            <w:noProof/>
            <w:webHidden/>
          </w:rPr>
          <w:fldChar w:fldCharType="separate"/>
        </w:r>
        <w:r w:rsidR="007A4A8A">
          <w:rPr>
            <w:noProof/>
            <w:webHidden/>
          </w:rPr>
          <w:t>17</w:t>
        </w:r>
        <w:r w:rsidR="007D6CB7">
          <w:rPr>
            <w:noProof/>
            <w:webHidden/>
          </w:rPr>
          <w:fldChar w:fldCharType="end"/>
        </w:r>
      </w:hyperlink>
    </w:p>
    <w:p w:rsidR="007D6CB7" w:rsidRPr="002C5C36" w:rsidRDefault="007D6CB7" w:rsidP="007D6CB7">
      <w:r w:rsidRPr="002C5C36">
        <w:fldChar w:fldCharType="end"/>
      </w:r>
    </w:p>
    <w:p w:rsidR="007D6CB7" w:rsidRPr="008F24AF" w:rsidRDefault="007D6CB7" w:rsidP="007D6CB7">
      <w:pPr>
        <w:pStyle w:val="Titre1"/>
        <w:spacing w:before="0" w:after="0"/>
      </w:pPr>
      <w:bookmarkStart w:id="29" w:name="_Toc462401502"/>
      <w:r w:rsidRPr="008F24AF">
        <w:lastRenderedPageBreak/>
        <w:t>Titre Ier : Dispositions communes à l'élection des députés, des conseillers départementaux, des conseillers municipaux et des conseillers communautaires</w:t>
      </w:r>
      <w:bookmarkEnd w:id="29"/>
    </w:p>
    <w:p w:rsidR="007D6CB7" w:rsidRPr="007D6CB7" w:rsidRDefault="007D6CB7" w:rsidP="007D6CB7">
      <w:pPr>
        <w:pStyle w:val="Titre2"/>
      </w:pPr>
      <w:bookmarkStart w:id="30" w:name="_Toc462401503"/>
      <w:r w:rsidRPr="007D6CB7">
        <w:t>Chapitre V : Propagande</w:t>
      </w:r>
      <w:bookmarkEnd w:id="30"/>
    </w:p>
    <w:p w:rsidR="007D6CB7" w:rsidRPr="007D6CB7" w:rsidRDefault="007D6CB7" w:rsidP="007D6CB7">
      <w:r w:rsidRPr="007D6CB7">
        <w:rPr>
          <w:b/>
          <w:bCs/>
          <w:color w:val="224466"/>
        </w:rPr>
        <w:t xml:space="preserve">L. 47 </w:t>
      </w:r>
      <w:r w:rsidRPr="007D6CB7">
        <w:t>Décret 64-1086 1964-10-27 JORF 28 OCTOBRE 1964</w:t>
      </w:r>
    </w:p>
    <w:p w:rsidR="007D6CB7" w:rsidRPr="007D6CB7" w:rsidRDefault="007D6CB7" w:rsidP="007D6CB7">
      <w:r w:rsidRPr="007D6CB7">
        <w:t>Les conditions dans lesquelles peuvent être tenues les réunions électorales sont fixées par la loi du 30 juin 1881 sur la liberté de réunion et par la loi du 28 mars 1907 relative aux réunions publiques.</w:t>
      </w:r>
    </w:p>
    <w:p w:rsidR="007D6CB7" w:rsidRDefault="007D6CB7" w:rsidP="007D6CB7">
      <w:r>
        <w:rPr>
          <w:b/>
          <w:bCs/>
          <w:color w:val="224466"/>
          <w:sz w:val="17"/>
          <w:szCs w:val="17"/>
        </w:rPr>
        <w:t xml:space="preserve">L. 48 </w:t>
      </w:r>
      <w:r>
        <w:t>Décret 64-1086 1964-10-27 JORF 28 OCTOBRE 1964</w:t>
      </w:r>
    </w:p>
    <w:p w:rsidR="007D6CB7" w:rsidRDefault="007D6CB7" w:rsidP="007D6CB7">
      <w:r>
        <w:t>Sont applicables à la propagande les dispositions de la loi du 29 juillet 1881 sur la liberté de la presse, à l'exception de son article 16.</w:t>
      </w:r>
    </w:p>
    <w:p w:rsidR="007D6CB7" w:rsidRDefault="007D6CB7" w:rsidP="007D6CB7">
      <w:r>
        <w:t xml:space="preserve">Ainsi qu'il est dit à l'alinéa 3 de l'article </w:t>
      </w:r>
      <w:r>
        <w:rPr>
          <w:i/>
          <w:iCs/>
          <w:color w:val="224466"/>
        </w:rPr>
        <w:t xml:space="preserve">15 </w:t>
      </w:r>
      <w:r>
        <w:t>de ladite loi, les affiches des actes émanés de l'autorité seront seules imprimées sur papier blanc.</w:t>
      </w:r>
    </w:p>
    <w:p w:rsidR="007D6CB7" w:rsidRDefault="007D6CB7" w:rsidP="007D6CB7">
      <w:r>
        <w:t xml:space="preserve">Dans les départements du Haut-Rhin, du Bas-Rhin et de la Moselle, les articles 15 et </w:t>
      </w:r>
      <w:r>
        <w:rPr>
          <w:i/>
          <w:iCs/>
          <w:color w:val="224466"/>
        </w:rPr>
        <w:t xml:space="preserve">17 </w:t>
      </w:r>
      <w:r>
        <w:t>de la loi susvisée ne sont applicables que sous réserve des dispositions de la loi locale du 10 juillet 1906.</w:t>
      </w:r>
    </w:p>
    <w:p w:rsidR="007D6CB7" w:rsidRDefault="007D6CB7" w:rsidP="007D6CB7">
      <w:r>
        <w:rPr>
          <w:b/>
          <w:bCs/>
          <w:color w:val="224466"/>
          <w:sz w:val="17"/>
          <w:szCs w:val="17"/>
        </w:rPr>
        <w:t xml:space="preserve">L. 48-1 </w:t>
      </w:r>
      <w:r>
        <w:t>LOI n°2011-412 du 14 avril 2011 - art. 2 - NOR: IOCX1101461L</w:t>
      </w:r>
    </w:p>
    <w:p w:rsidR="007D6CB7" w:rsidRDefault="007D6CB7" w:rsidP="007D6CB7">
      <w:r>
        <w:t>Les interdictions et restrictions prévues par le présent code en matière de propagande électorale sont applicables à tout message ayant le caractère de propagande électorale diffusé par tout moyen de communication au public par voie électronique.</w:t>
      </w:r>
    </w:p>
    <w:p w:rsidR="007D6CB7" w:rsidRDefault="007D6CB7" w:rsidP="007D6CB7">
      <w:r>
        <w:rPr>
          <w:b/>
          <w:bCs/>
          <w:color w:val="224466"/>
          <w:sz w:val="17"/>
          <w:szCs w:val="17"/>
        </w:rPr>
        <w:t xml:space="preserve">L. 48-2 </w:t>
      </w:r>
      <w:r>
        <w:t>LOI n°2011-412 du 14 avril 2011 - art. 3 - NOR: IOCX1101461L</w:t>
      </w:r>
    </w:p>
    <w:p w:rsidR="007D6CB7" w:rsidRDefault="007D6CB7" w:rsidP="007D6CB7">
      <w:r>
        <w:t>Il est interdit à tout candidat de porter à la connaissance du public un élément nouveau de polémique électorale à un moment tel que ses adversaires n'aient pas la possibilité d'y répondre utilement avant la fin de la campagne électorale.</w:t>
      </w:r>
    </w:p>
    <w:p w:rsidR="007D6CB7" w:rsidRDefault="007D6CB7" w:rsidP="007D6CB7">
      <w:r>
        <w:rPr>
          <w:b/>
          <w:bCs/>
          <w:color w:val="224466"/>
          <w:sz w:val="17"/>
          <w:szCs w:val="17"/>
        </w:rPr>
        <w:t xml:space="preserve">L. 49 </w:t>
      </w:r>
      <w:r>
        <w:t>LOI n°2011-412 du 14 avril 2011 - art. 4 - NOR: IOCX1101461L</w:t>
      </w:r>
    </w:p>
    <w:p w:rsidR="007D6CB7" w:rsidRDefault="007D6CB7" w:rsidP="007D6CB7">
      <w:r>
        <w:t>A partir de la veille du scrutin à zéro heure, il est interdit de distribuer ou faire distribuer des bulletins, circulaires et autres documents.</w:t>
      </w:r>
    </w:p>
    <w:p w:rsidR="007D6CB7" w:rsidRDefault="007D6CB7" w:rsidP="007D6CB7">
      <w:r>
        <w:t>A partir de la veille du scrutin à zéro heure, il est également interdit de diffuser ou de faire diffuser par tout moyen de communication au public par voie électronique tout message ayant le caractère de propagande électorale.</w:t>
      </w:r>
    </w:p>
    <w:p w:rsidR="007D6CB7" w:rsidRDefault="007D6CB7" w:rsidP="007D6CB7">
      <w:r>
        <w:rPr>
          <w:b/>
          <w:bCs/>
          <w:color w:val="224466"/>
          <w:sz w:val="17"/>
          <w:szCs w:val="17"/>
        </w:rPr>
        <w:t xml:space="preserve">L. 49-1 </w:t>
      </w:r>
      <w:r>
        <w:t>LOI n°2011-412 du 14 avril 2011 - art. 5 - NOR: IOCX1101461L</w:t>
      </w:r>
    </w:p>
    <w:p w:rsidR="007D6CB7" w:rsidRDefault="007D6CB7" w:rsidP="007D6CB7">
      <w:r>
        <w:t>A partir de la veille du scrutin à zéro heure, il est interdit de procéder, par un système automatisé ou non, à l'appel téléphonique en série des électeurs afin de les inciter à voter pour un candidat.</w:t>
      </w:r>
    </w:p>
    <w:p w:rsidR="007D6CB7" w:rsidRDefault="007D6CB7" w:rsidP="007D6CB7">
      <w:r>
        <w:rPr>
          <w:b/>
          <w:bCs/>
          <w:color w:val="224466"/>
          <w:sz w:val="17"/>
          <w:szCs w:val="17"/>
        </w:rPr>
        <w:t xml:space="preserve">L. 50 </w:t>
      </w:r>
      <w:r>
        <w:t>Décret 64-1086 1964-10-27 JORF 28 OCTOBRE 1964</w:t>
      </w:r>
    </w:p>
    <w:p w:rsidR="007D6CB7" w:rsidRDefault="007D6CB7" w:rsidP="007D6CB7">
      <w:r>
        <w:t>Il est interdit à tout agent de l'autorité publique ou municipale de distribuer des bulletins de vote, professions de foi et circulaires des candidats.</w:t>
      </w:r>
    </w:p>
    <w:p w:rsidR="007D6CB7" w:rsidRDefault="007D6CB7" w:rsidP="007D6CB7">
      <w:r>
        <w:rPr>
          <w:b/>
          <w:bCs/>
          <w:color w:val="224466"/>
          <w:sz w:val="17"/>
          <w:szCs w:val="17"/>
        </w:rPr>
        <w:t xml:space="preserve">L. 50-1 </w:t>
      </w:r>
      <w:r>
        <w:t>LOI n°2011-412 du 14 avril 2011 - art. 6 - NOR: IOCX1101461L</w:t>
      </w:r>
    </w:p>
    <w:p w:rsidR="007D6CB7" w:rsidRDefault="007D6CB7" w:rsidP="007D6CB7">
      <w: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7D6CB7" w:rsidRDefault="007D6CB7" w:rsidP="007D6CB7">
      <w:r>
        <w:rPr>
          <w:rFonts w:ascii="Arial" w:hAnsi="Arial" w:cs="Arial"/>
          <w:b/>
          <w:bCs/>
          <w:color w:val="224466"/>
        </w:rPr>
        <w:t xml:space="preserve">L. 51 </w:t>
      </w:r>
      <w:r>
        <w:rPr>
          <w:rFonts w:ascii="Arial" w:hAnsi="Arial" w:cs="Arial"/>
          <w:i/>
          <w:iCs/>
          <w:sz w:val="13"/>
          <w:szCs w:val="13"/>
        </w:rPr>
        <w:t>LOI n°2013-403 du 17 mai 2013 - art. 19 - NOR: INTX1238496L</w:t>
      </w:r>
      <w:r>
        <w:t>Pendant la durée de la période électorale, dans chaque commune, des emplacements spéciaux sont réservés par l'autorité municipale pour l'apposition des affiches électorales.</w:t>
      </w:r>
    </w:p>
    <w:p w:rsidR="007D6CB7" w:rsidRDefault="007D6CB7" w:rsidP="007D6CB7">
      <w:r>
        <w:t>Dans chacun de ces emplacements, une surface égale est attribuée à chaque candidat, chaque binôme de candidats ou à chaque liste de candidats.</w:t>
      </w:r>
    </w:p>
    <w:p w:rsidR="007D6CB7" w:rsidRDefault="007D6CB7" w:rsidP="007D6CB7">
      <w:r>
        <w:t>Pendant les six mois précédant le premier jour du mois d'une élection et jusqu'à la date du tour de scrutin où celle-ci est acquise, tout affichage relatif à l'élection, même par affiches timbrées, est interdit en dehors de cet emplacement ou sur l'emplacement réservé aux autres candidats, ainsi qu'en dehors des panneaux d'affichage d'expression libre lorsqu'il en existe.</w:t>
      </w:r>
    </w:p>
    <w:p w:rsidR="007D6CB7" w:rsidRDefault="007D6CB7" w:rsidP="007D6CB7">
      <w:r>
        <w:rPr>
          <w:b/>
          <w:bCs/>
          <w:color w:val="224466"/>
          <w:sz w:val="17"/>
          <w:szCs w:val="17"/>
        </w:rPr>
        <w:t xml:space="preserve">L. 52 </w:t>
      </w:r>
      <w:r>
        <w:t>Décret 64-1086 1964-10-27 JORF 28 OCTOBRE 1964</w:t>
      </w:r>
    </w:p>
    <w:p w:rsidR="007D6CB7" w:rsidRDefault="007D6CB7" w:rsidP="007D6CB7">
      <w:r>
        <w:t>Si le maire refuse ou néglige de se conformer aux prescriptions de l'article précédent et aux dispositions réglementaires prises pour leur exécution, le préfet doit en assurer immédiatement l'application par lui-même ou par un délégué.</w:t>
      </w:r>
    </w:p>
    <w:p w:rsidR="007D6CB7" w:rsidRDefault="007D6CB7" w:rsidP="007D6CB7">
      <w:r>
        <w:rPr>
          <w:b/>
          <w:bCs/>
          <w:color w:val="224466"/>
          <w:sz w:val="17"/>
          <w:szCs w:val="17"/>
        </w:rPr>
        <w:t xml:space="preserve">L. 52-1 </w:t>
      </w:r>
      <w:r>
        <w:t>LOI n°2011-412 du 14 avril 2011 - art. 6 - NOR: IOCX1101461L</w:t>
      </w:r>
    </w:p>
    <w:p w:rsidR="007D6CB7" w:rsidRDefault="007D6CB7" w:rsidP="007D6CB7">
      <w: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w:t>
      </w:r>
    </w:p>
    <w:p w:rsidR="007D6CB7" w:rsidRDefault="007D6CB7" w:rsidP="007D6CB7">
      <w:r>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7D6CB7" w:rsidRDefault="007D6CB7" w:rsidP="007D6CB7">
      <w:r>
        <w:rPr>
          <w:b/>
          <w:bCs/>
          <w:color w:val="224466"/>
          <w:sz w:val="17"/>
          <w:szCs w:val="17"/>
        </w:rPr>
        <w:t xml:space="preserve">L. 52-2 </w:t>
      </w:r>
      <w:r>
        <w:t>LOI n°2016-508 du 25 avril 2016 - art. 1 - NOR: INTX1527491L</w:t>
      </w:r>
    </w:p>
    <w:p w:rsidR="007D6CB7" w:rsidRDefault="007D6CB7" w:rsidP="007D6CB7">
      <w:r>
        <w:t>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7D6CB7" w:rsidRDefault="007D6CB7" w:rsidP="007D6CB7">
      <w:r>
        <w:t>En cas d'élections partielles, les mêmes dispositions s'appliquent jusqu'à la fermeture du dernier bureau de vote de la circonscription territoriale intéressée.</w:t>
      </w:r>
    </w:p>
    <w:p w:rsidR="007D6CB7" w:rsidRDefault="007D6CB7" w:rsidP="007D6CB7">
      <w:r>
        <w:rPr>
          <w:b/>
          <w:bCs/>
          <w:color w:val="224466"/>
          <w:sz w:val="17"/>
          <w:szCs w:val="17"/>
        </w:rPr>
        <w:t xml:space="preserve">L. 52-3 </w:t>
      </w:r>
      <w:r>
        <w:t>LOI n°2013-403 du 17 mai 2013 - art. 19 - NOR: INTX1238496L</w:t>
      </w:r>
    </w:p>
    <w:p w:rsidR="007D6CB7" w:rsidRDefault="007D6CB7" w:rsidP="007D6CB7">
      <w:r>
        <w:t>Chaque candidat, chaque binôme de candidats ou liste de candidats peut faire imprimer un emblème sur ses bulletins de vote.</w:t>
      </w:r>
    </w:p>
    <w:p w:rsidR="007D6CB7" w:rsidRDefault="007D6CB7" w:rsidP="007D6CB7"/>
    <w:p w:rsidR="007D6CB7" w:rsidRDefault="007D6CB7" w:rsidP="007D6CB7">
      <w:pPr>
        <w:pStyle w:val="Titre2"/>
      </w:pPr>
      <w:bookmarkStart w:id="31" w:name="_Toc462401504"/>
      <w:r>
        <w:lastRenderedPageBreak/>
        <w:t>Dispositions pénales</w:t>
      </w:r>
      <w:bookmarkEnd w:id="31"/>
    </w:p>
    <w:p w:rsidR="007D6CB7" w:rsidRDefault="007D6CB7" w:rsidP="007D6CB7">
      <w:r>
        <w:t>(…)</w:t>
      </w:r>
    </w:p>
    <w:p w:rsidR="007D6CB7" w:rsidRDefault="007D6CB7" w:rsidP="007D6CB7">
      <w:r>
        <w:rPr>
          <w:b/>
          <w:bCs/>
          <w:color w:val="224466"/>
          <w:sz w:val="17"/>
          <w:szCs w:val="17"/>
        </w:rPr>
        <w:t xml:space="preserve">L. 89 </w:t>
      </w:r>
      <w:r>
        <w:t>LOI n°2016-508 du 25 avril 2016 - art. 4 - NOR: INTX1527491L</w:t>
      </w:r>
    </w:p>
    <w:p w:rsidR="007D6CB7" w:rsidRDefault="007D6CB7" w:rsidP="007D6CB7">
      <w:r>
        <w:t xml:space="preserve">Toute infraction aux dispositions de l'article </w:t>
      </w:r>
      <w:r>
        <w:rPr>
          <w:i/>
          <w:iCs/>
          <w:color w:val="224466"/>
        </w:rPr>
        <w:t xml:space="preserve">L. 49 </w:t>
      </w:r>
      <w:r>
        <w:t>sera punie d'une amende de 3 750 euros sans préjudice de la confiscation des bulletins et autres documents distribués ou diffusés par tout moyen.</w:t>
      </w:r>
    </w:p>
    <w:p w:rsidR="007D6CB7" w:rsidRDefault="007D6CB7" w:rsidP="007D6CB7">
      <w:r>
        <w:rPr>
          <w:b/>
          <w:bCs/>
          <w:color w:val="224466"/>
          <w:sz w:val="17"/>
          <w:szCs w:val="17"/>
        </w:rPr>
        <w:t xml:space="preserve">L. 90 </w:t>
      </w:r>
      <w:r>
        <w:t>Ordonnance n°2000-916 du 19 septembre 2000 - art. 1 (V) JORF 22 septembre 2000 en vigueur le 1er janvier 2002</w:t>
      </w:r>
    </w:p>
    <w:p w:rsidR="007D6CB7" w:rsidRDefault="007D6CB7" w:rsidP="007D6CB7">
      <w:r>
        <w:t>- NOR: JUSX0000106R</w:t>
      </w:r>
    </w:p>
    <w:p w:rsidR="007D6CB7" w:rsidRDefault="007D6CB7" w:rsidP="007D6CB7">
      <w:r>
        <w:t>Sera passible d'une amende de 9 000 euros :</w:t>
      </w:r>
    </w:p>
    <w:p w:rsidR="007D6CB7" w:rsidRDefault="007D6CB7" w:rsidP="007D6CB7">
      <w:r>
        <w:t>-tout candidat qui utilisera ou permettra d'utiliser son panneau d'affichage dans un but autre que la présentation et la défense de sa candidature et de son programme, pour son remerciement ou son désistement ;</w:t>
      </w:r>
    </w:p>
    <w:p w:rsidR="007D6CB7" w:rsidRDefault="007D6CB7" w:rsidP="007D6CB7">
      <w:r>
        <w:t>-tout candidat qui cédera à un tiers son emplacement d'affichage.</w:t>
      </w:r>
    </w:p>
    <w:p w:rsidR="007D6CB7" w:rsidRDefault="007D6CB7" w:rsidP="007D6CB7">
      <w:r>
        <w:t>Il sera en outre redevable des pénalités afférentes à l'affichage sans timbre.</w:t>
      </w:r>
    </w:p>
    <w:p w:rsidR="007D6CB7" w:rsidRDefault="007D6CB7" w:rsidP="007D6CB7">
      <w:r>
        <w:t xml:space="preserve">L'amende prévue à l'alinéa 1 du présent article sera également applicable à toute personne qui aura contrevenu aux dispositions du dernier alinéa de l'article </w:t>
      </w:r>
      <w:r>
        <w:rPr>
          <w:i/>
          <w:iCs/>
          <w:color w:val="224466"/>
        </w:rPr>
        <w:t>L. 51</w:t>
      </w:r>
      <w:r>
        <w:t>.</w:t>
      </w:r>
    </w:p>
    <w:p w:rsidR="007D6CB7" w:rsidRDefault="007D6CB7" w:rsidP="007D6CB7">
      <w:r>
        <w:rPr>
          <w:b/>
          <w:bCs/>
          <w:color w:val="224466"/>
          <w:sz w:val="17"/>
          <w:szCs w:val="17"/>
        </w:rPr>
        <w:t xml:space="preserve">L. 90-1 </w:t>
      </w:r>
      <w:r>
        <w:t>LOI n°2016-508 du 25 avril 2016 - art. 4 - NOR: INTX1527491L</w:t>
      </w:r>
    </w:p>
    <w:p w:rsidR="007D6CB7" w:rsidRDefault="007D6CB7" w:rsidP="007D6CB7">
      <w:r>
        <w:t xml:space="preserve">Toute infraction aux dispositions des articles </w:t>
      </w:r>
      <w:r>
        <w:rPr>
          <w:i/>
          <w:iCs/>
          <w:color w:val="224466"/>
        </w:rPr>
        <w:t xml:space="preserve">L. 52-1 </w:t>
      </w:r>
      <w:r>
        <w:t xml:space="preserve">et </w:t>
      </w:r>
      <w:r>
        <w:rPr>
          <w:i/>
          <w:iCs/>
          <w:color w:val="224466"/>
        </w:rPr>
        <w:t xml:space="preserve">L. 52-2 </w:t>
      </w:r>
      <w:r>
        <w:t>sera punie d'une amende de 75 000 euros.</w:t>
      </w:r>
    </w:p>
    <w:p w:rsidR="007D6CB7" w:rsidRDefault="007D6CB7" w:rsidP="007D6CB7">
      <w:r>
        <w:rPr>
          <w:b/>
          <w:bCs/>
          <w:color w:val="224466"/>
          <w:sz w:val="17"/>
          <w:szCs w:val="17"/>
        </w:rPr>
        <w:t xml:space="preserve">L. 97 </w:t>
      </w:r>
      <w:r>
        <w:t>Ordonnance n°2000-916 du 19 septembre 2000 - art. 1 (V) JORF 22 septembre 2000 en vigueur le 1er janvier 2002</w:t>
      </w:r>
    </w:p>
    <w:p w:rsidR="007D6CB7" w:rsidRDefault="007D6CB7" w:rsidP="007D6CB7">
      <w:r>
        <w:t>- NOR: JUSX0000106R</w:t>
      </w:r>
    </w:p>
    <w:p w:rsidR="007D6CB7" w:rsidRDefault="007D6CB7" w:rsidP="007D6CB7">
      <w:r>
        <w:t xml:space="preserve">Ceux qui, à l'aide de fausses nouvelles, bruits calomnieux ou autres </w:t>
      </w:r>
      <w:proofErr w:type="spellStart"/>
      <w:r>
        <w:t>manoeuvres</w:t>
      </w:r>
      <w:proofErr w:type="spellEnd"/>
      <w:r>
        <w:t xml:space="preserve"> frauduleuses, auront surpris ou détourné des suffrages, déterminé un ou plusieurs électeurs à s'abstenir de voter, seront punis d'un emprisonnement d'un an et d'une amende de 15 000 euros.</w:t>
      </w:r>
    </w:p>
    <w:p w:rsidR="007D6CB7" w:rsidRDefault="007D6CB7" w:rsidP="007D6CB7">
      <w:r>
        <w:rPr>
          <w:b/>
          <w:bCs/>
          <w:color w:val="224466"/>
          <w:sz w:val="17"/>
          <w:szCs w:val="17"/>
        </w:rPr>
        <w:t xml:space="preserve">L. 98 </w:t>
      </w:r>
      <w:r>
        <w:t>Ordonnance n°2000-916 du 19 septembre 2000 - art. 1 (V) JORF 22 septembre 2000 en vigueur le 1er janvier 2002</w:t>
      </w:r>
    </w:p>
    <w:p w:rsidR="007D6CB7" w:rsidRDefault="007D6CB7" w:rsidP="007D6CB7">
      <w:r>
        <w:t>- NOR: JUSX0000106R</w:t>
      </w:r>
    </w:p>
    <w:p w:rsidR="007D6CB7" w:rsidRDefault="007D6CB7" w:rsidP="007D6CB7">
      <w:r>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7D6CB7" w:rsidRDefault="007D6CB7" w:rsidP="007D6CB7">
      <w:r>
        <w:rPr>
          <w:b/>
          <w:bCs/>
          <w:color w:val="224466"/>
          <w:sz w:val="17"/>
          <w:szCs w:val="17"/>
        </w:rPr>
        <w:t xml:space="preserve">L. 99 </w:t>
      </w:r>
      <w:r>
        <w:t>Ordonnance n°2000-916 du 19 septembre 2000 - art. 1 (V) JORF 22 septembre 2000 en vigueur le 1er janvier 2002</w:t>
      </w:r>
    </w:p>
    <w:p w:rsidR="007D6CB7" w:rsidRDefault="007D6CB7" w:rsidP="007D6CB7">
      <w:r>
        <w:t>- NOR: JUSX0000106R</w:t>
      </w:r>
    </w:p>
    <w:p w:rsidR="007D6CB7" w:rsidRDefault="007D6CB7" w:rsidP="007D6CB7">
      <w:r>
        <w:t>Toute irruption dans un collège électoral consommée ou tentée avec violence en vue d'empêcher un choix sera punie d'un emprisonnement de cinq ans et d'une amende de 22 500 euros.</w:t>
      </w:r>
    </w:p>
    <w:p w:rsidR="007D6CB7" w:rsidRDefault="007D6CB7" w:rsidP="007D6CB7">
      <w:r>
        <w:rPr>
          <w:b/>
          <w:bCs/>
          <w:color w:val="224466"/>
          <w:sz w:val="17"/>
          <w:szCs w:val="17"/>
        </w:rPr>
        <w:t xml:space="preserve">L. 100 </w:t>
      </w:r>
      <w:r>
        <w:t>Décret 64-1086 1964-10-27 JORF 28 OCTOBRE 1964</w:t>
      </w:r>
    </w:p>
    <w:p w:rsidR="007D6CB7" w:rsidRDefault="007D6CB7" w:rsidP="007D6CB7">
      <w:r>
        <w:t>Si les coupables étaient porteurs d'armes ou si le scrutin a été violé, la peine sera de dix ans d'emprisonnement.</w:t>
      </w:r>
    </w:p>
    <w:p w:rsidR="007D6CB7" w:rsidRDefault="007D6CB7" w:rsidP="007D6CB7">
      <w:r>
        <w:rPr>
          <w:b/>
          <w:bCs/>
          <w:color w:val="224466"/>
          <w:sz w:val="17"/>
          <w:szCs w:val="17"/>
        </w:rPr>
        <w:t xml:space="preserve">L. 101 </w:t>
      </w:r>
      <w:r>
        <w:t>Décret 64-1086 1964-10-27 JORF 28 OCTOBRE 1964</w:t>
      </w:r>
    </w:p>
    <w:p w:rsidR="007D6CB7" w:rsidRDefault="007D6CB7" w:rsidP="007D6CB7">
      <w:r>
        <w:t>Elle sera la réclusion criminelle à temps de vingt ans si le crime a été commis par suite d'un plan concerté pour être exécuté, soit dans toute la République, soit dans un ou plusieurs départements, soit dans un ou plusieurs arrondissements.</w:t>
      </w:r>
    </w:p>
    <w:p w:rsidR="007D6CB7" w:rsidRDefault="007D6CB7" w:rsidP="007D6CB7">
      <w:r>
        <w:rPr>
          <w:b/>
          <w:bCs/>
          <w:color w:val="224466"/>
          <w:sz w:val="17"/>
          <w:szCs w:val="17"/>
        </w:rPr>
        <w:t xml:space="preserve">L. 102 </w:t>
      </w:r>
      <w:r>
        <w:t>Ordonnance n°2000-916 du 19 septembre 2000 - art. 1 (V) JORF 22 septembre 2000 en vigueur le 1er janvier 2002</w:t>
      </w:r>
    </w:p>
    <w:p w:rsidR="007D6CB7" w:rsidRDefault="007D6CB7" w:rsidP="007D6CB7">
      <w:r>
        <w:t>- NOR: JUSX0000106R</w:t>
      </w:r>
    </w:p>
    <w:p w:rsidR="007D6CB7" w:rsidRDefault="007D6CB7" w:rsidP="007D6CB7">
      <w:r>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7D6CB7" w:rsidRDefault="007D6CB7" w:rsidP="007D6CB7">
      <w:r>
        <w:rPr>
          <w:b/>
          <w:bCs/>
          <w:color w:val="224466"/>
          <w:sz w:val="17"/>
          <w:szCs w:val="17"/>
        </w:rPr>
        <w:t xml:space="preserve">L. 103 </w:t>
      </w:r>
      <w:r>
        <w:t>Ordonnance n°2000-916 du 19 septembre 2000 - art. 1 (V) JORF 22 septembre 2000 en vigueur le 1er janvier 2002</w:t>
      </w:r>
    </w:p>
    <w:p w:rsidR="007D6CB7" w:rsidRDefault="007D6CB7" w:rsidP="007D6CB7">
      <w:r>
        <w:t>- NOR: JUSX0000106R</w:t>
      </w:r>
    </w:p>
    <w:p w:rsidR="007D6CB7" w:rsidRDefault="007D6CB7" w:rsidP="007D6CB7">
      <w:r>
        <w:t>L'enlèvement de l'urne contenant les suffrages émis et non encore dépouillés sera puni d'un emprisonnement de cinq ans, et d'une amende de 22 500 euros.</w:t>
      </w:r>
    </w:p>
    <w:p w:rsidR="007D6CB7" w:rsidRDefault="007D6CB7" w:rsidP="007D6CB7">
      <w:r>
        <w:t>Si cet enlèvement a été effectué en réunion et avec violence, la peine sera de dix ans d'emprisonnement.</w:t>
      </w:r>
    </w:p>
    <w:p w:rsidR="007D6CB7" w:rsidRDefault="007D6CB7" w:rsidP="007D6CB7">
      <w:r>
        <w:rPr>
          <w:b/>
          <w:bCs/>
          <w:color w:val="224466"/>
          <w:sz w:val="17"/>
          <w:szCs w:val="17"/>
        </w:rPr>
        <w:t xml:space="preserve">L. 116 </w:t>
      </w:r>
      <w:r>
        <w:t>Loi n°88-1262 du 30 décembre 1988 - art. 17 - JORF 4 janvier 1989 - NOR: INTX8800142L</w:t>
      </w:r>
    </w:p>
    <w:p w:rsidR="007D6CB7" w:rsidRDefault="007D6CB7" w:rsidP="007D6CB7">
      <w:r>
        <w:t xml:space="preserve">Ceux qui, par des </w:t>
      </w:r>
      <w:proofErr w:type="spellStart"/>
      <w:r>
        <w:t>manoeuvres</w:t>
      </w:r>
      <w:proofErr w:type="spellEnd"/>
      <w:r>
        <w:t xml:space="preserve"> frauduleuses quelconques, accomplies même en dehors des locaux ou commissions visés à l'article </w:t>
      </w:r>
      <w:r>
        <w:rPr>
          <w:i/>
          <w:iCs/>
          <w:color w:val="224466"/>
        </w:rPr>
        <w:t>L. 113</w:t>
      </w:r>
      <w:r>
        <w:t xml:space="preserve">, auront porté atteinte ou tenté de porter atteinte à la sincérité d'un scrutin, violé ou tenté de violer le secret du vote, empêché ou tenté d'empêcher les opérations du scrutin, ou qui, par les mêmes </w:t>
      </w:r>
      <w:proofErr w:type="spellStart"/>
      <w:r>
        <w:t>manoeuvres</w:t>
      </w:r>
      <w:proofErr w:type="spellEnd"/>
      <w:r>
        <w:t>, en auront changé ou tenté de changer les résultats, seront punis des peines portées audit article.</w:t>
      </w:r>
    </w:p>
    <w:p w:rsidR="007D6CB7" w:rsidRDefault="007D6CB7" w:rsidP="007D6CB7">
      <w:r>
        <w:t xml:space="preserve">Les mêmes peines seront appliquées à tout individu qui aura porté atteinte ou tenté de porter atteinte au fonctionnement d'une machine à voter en vue d'empêcher les opérations du scrutin ou d'en fausser les résultats. </w:t>
      </w:r>
    </w:p>
    <w:p w:rsidR="007D6CB7" w:rsidRDefault="007D6CB7" w:rsidP="007D6CB7">
      <w:r>
        <w:t>Les mêmes peines seront appliquées à toute personne qui aura fait expulser sans motif légitime de la salle de vote un assesseur ou un délégué ou qui l'aura empêché d'exercer ses prérogatives.</w:t>
      </w:r>
    </w:p>
    <w:p w:rsidR="007D6CB7" w:rsidRDefault="007D6CB7" w:rsidP="007D6CB7">
      <w:r>
        <w:rPr>
          <w:b/>
          <w:bCs/>
          <w:color w:val="224466"/>
          <w:sz w:val="17"/>
          <w:szCs w:val="17"/>
        </w:rPr>
        <w:t xml:space="preserve">L. 117 </w:t>
      </w:r>
      <w:r>
        <w:t>LOI n°2013-907 du 11 octobre 2013 - art. 27 - NOR: PRMX1309699L</w:t>
      </w:r>
    </w:p>
    <w:p w:rsidR="007D6CB7" w:rsidRDefault="007D6CB7" w:rsidP="007D6CB7">
      <w:r>
        <w:t xml:space="preserve">Les personnes physiques coupables des infractions prévues par les articles </w:t>
      </w:r>
      <w:r>
        <w:rPr>
          <w:i/>
          <w:iCs/>
          <w:color w:val="224466"/>
        </w:rPr>
        <w:t xml:space="preserve">L. 86 </w:t>
      </w:r>
      <w:r>
        <w:t xml:space="preserve">à </w:t>
      </w:r>
      <w:r>
        <w:rPr>
          <w:i/>
          <w:iCs/>
          <w:color w:val="224466"/>
        </w:rPr>
        <w:t>L. 88</w:t>
      </w:r>
      <w:r>
        <w:t xml:space="preserve">, </w:t>
      </w:r>
      <w:r>
        <w:rPr>
          <w:i/>
          <w:iCs/>
          <w:color w:val="224466"/>
        </w:rPr>
        <w:t xml:space="preserve">L. 91 </w:t>
      </w:r>
      <w:r>
        <w:t xml:space="preserve">à </w:t>
      </w:r>
      <w:r>
        <w:rPr>
          <w:i/>
          <w:iCs/>
          <w:color w:val="224466"/>
        </w:rPr>
        <w:t>L. 104</w:t>
      </w:r>
      <w:r>
        <w:t xml:space="preserve">, </w:t>
      </w:r>
      <w:r>
        <w:rPr>
          <w:i/>
          <w:iCs/>
          <w:color w:val="224466"/>
        </w:rPr>
        <w:t xml:space="preserve">L. 106 </w:t>
      </w:r>
      <w:r>
        <w:t xml:space="preserve">à </w:t>
      </w:r>
      <w:r>
        <w:rPr>
          <w:i/>
          <w:iCs/>
          <w:color w:val="224466"/>
        </w:rPr>
        <w:t>L. 109</w:t>
      </w:r>
      <w:r>
        <w:t xml:space="preserve">, </w:t>
      </w:r>
      <w:r>
        <w:rPr>
          <w:i/>
          <w:iCs/>
          <w:color w:val="224466"/>
        </w:rPr>
        <w:t>L. 111</w:t>
      </w:r>
      <w:r>
        <w:t xml:space="preserve">, </w:t>
      </w:r>
      <w:r>
        <w:rPr>
          <w:i/>
          <w:iCs/>
          <w:color w:val="224466"/>
        </w:rPr>
        <w:t xml:space="preserve">L. 113 </w:t>
      </w:r>
      <w:r>
        <w:t xml:space="preserve">et </w:t>
      </w:r>
      <w:r>
        <w:rPr>
          <w:i/>
          <w:iCs/>
          <w:color w:val="224466"/>
        </w:rPr>
        <w:t xml:space="preserve">L. 116 </w:t>
      </w:r>
      <w:r>
        <w:t xml:space="preserve">encourent également l'interdiction des droits civiques mentionnés aux 1° et 2° de l'article </w:t>
      </w:r>
      <w:r>
        <w:rPr>
          <w:i/>
          <w:iCs/>
          <w:color w:val="224466"/>
        </w:rPr>
        <w:t xml:space="preserve">131-26 </w:t>
      </w:r>
      <w:r>
        <w:t xml:space="preserve">du code pénal ainsi que l'inéligibilité prévue à l'article </w:t>
      </w:r>
      <w:r>
        <w:rPr>
          <w:i/>
          <w:iCs/>
          <w:color w:val="224466"/>
        </w:rPr>
        <w:t xml:space="preserve">131-26-1 </w:t>
      </w:r>
      <w:r>
        <w:t>du même code, suivant les modalités prévues à ces articles.</w:t>
      </w:r>
    </w:p>
    <w:p w:rsidR="007D6CB7" w:rsidRDefault="007D6CB7" w:rsidP="007D6CB7">
      <w:r>
        <w:t xml:space="preserve">Les personnes physiques déclarées coupables du crime prévu à l'article </w:t>
      </w:r>
      <w:r>
        <w:rPr>
          <w:i/>
          <w:iCs/>
          <w:color w:val="224466"/>
        </w:rPr>
        <w:t xml:space="preserve">L. 101 </w:t>
      </w:r>
      <w:r>
        <w:t xml:space="preserve">encourent également à titre de peines complémentaires l'interdiction, suivant les modalités prévues par l'article </w:t>
      </w:r>
      <w:r>
        <w:rPr>
          <w:i/>
          <w:iCs/>
          <w:color w:val="224466"/>
        </w:rPr>
        <w:t xml:space="preserve">131-27 </w:t>
      </w:r>
      <w:r>
        <w:t>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w:t>
      </w:r>
    </w:p>
    <w:p w:rsidR="007D6CB7" w:rsidRDefault="007D6CB7" w:rsidP="007D6CB7">
      <w:r>
        <w:lastRenderedPageBreak/>
        <w:t xml:space="preserve">La juridiction peut ordonner l'affichage ou la diffusion de la décision prononcée, dans les conditions prévues par l'article </w:t>
      </w:r>
      <w:r>
        <w:rPr>
          <w:i/>
          <w:iCs/>
          <w:color w:val="224466"/>
        </w:rPr>
        <w:t xml:space="preserve">131-35 </w:t>
      </w:r>
      <w:r>
        <w:t>du code pénal.</w:t>
      </w:r>
    </w:p>
    <w:p w:rsidR="007D6CB7" w:rsidRDefault="007D6CB7" w:rsidP="007D6CB7">
      <w:r>
        <w:rPr>
          <w:b/>
          <w:bCs/>
          <w:color w:val="224466"/>
          <w:sz w:val="17"/>
          <w:szCs w:val="17"/>
        </w:rPr>
        <w:t xml:space="preserve">L. 117-1 </w:t>
      </w:r>
      <w:r>
        <w:t xml:space="preserve">Loi 75-1329 1975-12-31 </w:t>
      </w:r>
      <w:proofErr w:type="gramStart"/>
      <w:r>
        <w:t>art</w:t>
      </w:r>
      <w:proofErr w:type="gramEnd"/>
      <w:r>
        <w:t>. 12 JORF 3 janvier 1976</w:t>
      </w:r>
    </w:p>
    <w:p w:rsidR="007D6CB7" w:rsidRDefault="007D6CB7" w:rsidP="007D6CB7">
      <w:r>
        <w:t>Lorsque la juridiction administrative a retenu, dans sa décision définitive, des faits de fraude électorale, elle communique le dossier au procureur de la République compétent.</w:t>
      </w:r>
    </w:p>
    <w:p w:rsidR="007D6CB7" w:rsidRDefault="007D6CB7" w:rsidP="007D6CB7">
      <w:r>
        <w:rPr>
          <w:b/>
          <w:bCs/>
          <w:color w:val="224466"/>
          <w:sz w:val="17"/>
          <w:szCs w:val="17"/>
        </w:rPr>
        <w:t xml:space="preserve">L. 117-2 </w:t>
      </w:r>
      <w:r>
        <w:t>LOI n°2016-508 du 25 avril 2016 - art. 5 - NOR: INTX1527491L</w:t>
      </w:r>
    </w:p>
    <w:p w:rsidR="007D6CB7" w:rsidRDefault="007D6CB7" w:rsidP="007D6CB7">
      <w:r>
        <w:t>Le présent chapitre est applicable au vote par machine à voter et au vote par correspondance électronique.</w:t>
      </w:r>
    </w:p>
    <w:p w:rsidR="007D6CB7" w:rsidRPr="007D6CB7" w:rsidRDefault="007D6CB7" w:rsidP="007D6CB7">
      <w:pPr>
        <w:rPr>
          <w:rFonts w:ascii="Cambria" w:hAnsi="Cambria"/>
          <w:b/>
          <w:bCs/>
          <w:color w:val="365F91"/>
          <w:sz w:val="22"/>
          <w:szCs w:val="28"/>
        </w:rPr>
      </w:pPr>
    </w:p>
    <w:p w:rsidR="007D6CB7" w:rsidRDefault="007D6CB7" w:rsidP="007D6CB7">
      <w:pPr>
        <w:pStyle w:val="Titre1"/>
        <w:rPr>
          <w:sz w:val="17"/>
          <w:szCs w:val="17"/>
        </w:rPr>
      </w:pPr>
      <w:bookmarkStart w:id="32" w:name="_Toc462401505"/>
      <w:r>
        <w:t>Titre II : Dispositions spéciales à l'élection des députés</w:t>
      </w:r>
      <w:bookmarkEnd w:id="32"/>
    </w:p>
    <w:p w:rsidR="007D6CB7" w:rsidRDefault="007D6CB7" w:rsidP="007D6CB7">
      <w:pPr>
        <w:pStyle w:val="Titre2"/>
      </w:pPr>
      <w:bookmarkStart w:id="33" w:name="_Toc462401506"/>
      <w:r>
        <w:t>Chapitre VI : Propagande</w:t>
      </w:r>
      <w:bookmarkEnd w:id="33"/>
    </w:p>
    <w:p w:rsidR="007D6CB7" w:rsidRDefault="007D6CB7" w:rsidP="007D6CB7">
      <w:r>
        <w:rPr>
          <w:b/>
          <w:bCs/>
          <w:color w:val="224466"/>
          <w:sz w:val="17"/>
          <w:szCs w:val="17"/>
        </w:rPr>
        <w:t xml:space="preserve">L. 164 </w:t>
      </w:r>
      <w:r>
        <w:t>Décret 64-1086 1964-10-27 JORF 28 OCTOBRE 1964</w:t>
      </w:r>
    </w:p>
    <w:p w:rsidR="007D6CB7" w:rsidRDefault="007D6CB7" w:rsidP="007D6CB7">
      <w:r>
        <w:t>La campagne électorale est ouverte à partir du vingtième jour qui précède la date du scrutin.</w:t>
      </w:r>
    </w:p>
    <w:p w:rsidR="007D6CB7" w:rsidRDefault="007D6CB7" w:rsidP="007D6CB7">
      <w:r>
        <w:t xml:space="preserve">Les dispositions de l'article </w:t>
      </w:r>
      <w:r>
        <w:rPr>
          <w:i/>
          <w:iCs/>
          <w:color w:val="224466"/>
        </w:rPr>
        <w:t xml:space="preserve">L. 51 </w:t>
      </w:r>
      <w:r>
        <w:t>sont applicables à partir du même jour.</w:t>
      </w:r>
    </w:p>
    <w:p w:rsidR="007D6CB7" w:rsidRDefault="007D6CB7" w:rsidP="007D6CB7">
      <w:r>
        <w:rPr>
          <w:b/>
          <w:bCs/>
          <w:color w:val="224466"/>
          <w:sz w:val="17"/>
          <w:szCs w:val="17"/>
        </w:rPr>
        <w:t xml:space="preserve">L. 165 </w:t>
      </w:r>
      <w:r>
        <w:t>LOI n°2011-412 du 14 avril 2011 - art. 7 - NOR: IOCX1101461L</w:t>
      </w:r>
    </w:p>
    <w:p w:rsidR="007D6CB7" w:rsidRDefault="007D6CB7" w:rsidP="007D6CB7">
      <w:r>
        <w:t xml:space="preserve">Un décret en Conseil d'Etat fixe le nombre et les dimensions des affiches que chaque candidat peut faire apposer sur les emplacements et panneaux d'affichage visés à l'article </w:t>
      </w:r>
      <w:r>
        <w:rPr>
          <w:i/>
          <w:iCs/>
          <w:color w:val="224466"/>
        </w:rPr>
        <w:t xml:space="preserve">L. 51 </w:t>
      </w:r>
      <w:r>
        <w:t>ainsi que le nombre et les dimensions des circulaires et bulletins de vote qu'il peut faire imprimer et envoyer aux électeurs.</w:t>
      </w:r>
    </w:p>
    <w:p w:rsidR="007D6CB7" w:rsidRDefault="007D6CB7" w:rsidP="007D6CB7">
      <w:r>
        <w:t xml:space="preserve">Sous réserve des dispositions de l'article </w:t>
      </w:r>
      <w:r>
        <w:rPr>
          <w:i/>
          <w:iCs/>
          <w:color w:val="224466"/>
        </w:rPr>
        <w:t xml:space="preserve">L. 163 </w:t>
      </w:r>
      <w:r>
        <w:t>le bulletin de vote doit comporter le nom du candidat et celui du remplaçant.</w:t>
      </w:r>
    </w:p>
    <w:p w:rsidR="007D6CB7" w:rsidRPr="008F24AF" w:rsidRDefault="007D6CB7" w:rsidP="007D6CB7">
      <w:r w:rsidRPr="008F24AF">
        <w:t xml:space="preserve">L'impression et l'utilisation, sous quelque forme que ce soit, de </w:t>
      </w:r>
      <w:proofErr w:type="gramStart"/>
      <w:r w:rsidRPr="008F24AF">
        <w:t>tout</w:t>
      </w:r>
      <w:proofErr w:type="gramEnd"/>
      <w:r w:rsidRPr="008F24AF">
        <w:t xml:space="preserve"> autre circulaire, affiche ou bulletin sont interdites.</w:t>
      </w:r>
    </w:p>
    <w:p w:rsidR="007D6CB7" w:rsidRDefault="007D6CB7" w:rsidP="007D6CB7">
      <w:r>
        <w:rPr>
          <w:b/>
          <w:bCs/>
          <w:color w:val="224466"/>
          <w:sz w:val="17"/>
          <w:szCs w:val="17"/>
        </w:rPr>
        <w:t xml:space="preserve">L. 166 </w:t>
      </w:r>
      <w:r>
        <w:t>Loi n°86-825 du 11 juillet 1986 - art. 1 - JORF 12 juillet 1986</w:t>
      </w:r>
    </w:p>
    <w:p w:rsidR="007D6CB7" w:rsidRDefault="007D6CB7" w:rsidP="007D6CB7">
      <w:r>
        <w:t>Vingt jours avant la date des élections, il est institué pour chaque circonscription une commission chargée d'assurer l'envoi et la distribution de tous les documents de propagande électorale.</w:t>
      </w:r>
    </w:p>
    <w:p w:rsidR="007D6CB7" w:rsidRDefault="007D6CB7" w:rsidP="007D6CB7">
      <w:r>
        <w:t>La composition et les conditions de fonctionnement de cette commission sont fixées par un décret en Conseil d'Etat.</w:t>
      </w:r>
    </w:p>
    <w:p w:rsidR="007D6CB7" w:rsidRDefault="007D6CB7" w:rsidP="007D6CB7">
      <w:r>
        <w:t>Les candidats désignent un mandataire qui participe aux travaux de cette commission avec voix consultative.</w:t>
      </w:r>
    </w:p>
    <w:p w:rsidR="007D6CB7" w:rsidRDefault="007D6CB7" w:rsidP="007D6CB7">
      <w:r>
        <w:rPr>
          <w:b/>
          <w:bCs/>
          <w:color w:val="224466"/>
          <w:sz w:val="17"/>
          <w:szCs w:val="17"/>
        </w:rPr>
        <w:t xml:space="preserve">L. 167 </w:t>
      </w:r>
      <w:r>
        <w:t>Loi n°95-65 du 19 janvier 1995 - art. 11 - - NOR: INTX9400550L</w:t>
      </w:r>
    </w:p>
    <w:p w:rsidR="007D6CB7" w:rsidRDefault="007D6CB7" w:rsidP="007D6CB7">
      <w:r>
        <w:t xml:space="preserve">L'Etat prend à sa charge les dépenses provenant des opérations effectuées par les commissions instituées par l'article </w:t>
      </w:r>
      <w:r>
        <w:rPr>
          <w:i/>
          <w:iCs/>
          <w:color w:val="224466"/>
        </w:rPr>
        <w:t xml:space="preserve">L. 166 </w:t>
      </w:r>
      <w:r>
        <w:t>ainsi que celles qui résultent de leur fonctionnement.</w:t>
      </w:r>
    </w:p>
    <w:p w:rsidR="007D6CB7" w:rsidRDefault="007D6CB7" w:rsidP="007D6CB7">
      <w:r>
        <w:t>En outre, il est remboursé aux candidats ayant obtenu au moins 5 % des suffrages exprimés le coût du papier, l'impression des bulletins de vote, affiches, circulaires ainsi que les frais d'affichage.</w:t>
      </w:r>
    </w:p>
    <w:p w:rsidR="007D6CB7" w:rsidRDefault="007D6CB7" w:rsidP="007D6CB7">
      <w:r>
        <w:rPr>
          <w:b/>
          <w:bCs/>
          <w:color w:val="224466"/>
          <w:sz w:val="17"/>
          <w:szCs w:val="17"/>
        </w:rPr>
        <w:t xml:space="preserve">L. 167-1 </w:t>
      </w:r>
      <w:r>
        <w:t>Ordonnance n°2003-1165 du 8 décembre 2003 - art. 16 - JORF 9 décembre 2003 - NOR: INTX0300161R</w:t>
      </w:r>
    </w:p>
    <w:p w:rsidR="007D6CB7" w:rsidRDefault="007D6CB7" w:rsidP="007D6CB7">
      <w:r>
        <w:t>I. - Les partis et groupements peuvent utiliser les antennes du service public de radiodiffusion et de télévision pour leur campagne en vue des élections législatives. Chaque émission est diffusée par les sociétés nationales de télévision et de radiodiffusion sonore.</w:t>
      </w:r>
    </w:p>
    <w:p w:rsidR="007D6CB7" w:rsidRDefault="007D6CB7" w:rsidP="007D6CB7">
      <w:r>
        <w:t>II. - Pour le premier tour de scrutin, une durée d'émission de trois heures est mise à la disposition des partis et groupements représentés par des groupes parlementaires de l'Assemblée nationale.</w:t>
      </w:r>
    </w:p>
    <w:p w:rsidR="007D6CB7" w:rsidRDefault="007D6CB7" w:rsidP="007D6CB7">
      <w:r>
        <w:t>Cette durée est divisée en deux séries égales, l'une étant affectée aux groupes qui appartiennent à la majorité, l'autre à ceux qui ne lui appartiennent pas.</w:t>
      </w:r>
    </w:p>
    <w:p w:rsidR="007D6CB7" w:rsidRDefault="007D6CB7" w:rsidP="007D6CB7">
      <w:r>
        <w:t>Le temps attribué à chaque groupement ou parti dans le cadre de chacune de ces séries d'émissions est déterminé par accord entre les présidents des groupes intéressés. A défaut d'accord amiable, la répartition est fixée par les membres composant le bureau de l'Assemblée nationale sortante, en tenant compte notamment de l'importance respective de ces groupes ; pour cette délibération, le bureau est complété par les présidents de groupe.</w:t>
      </w:r>
    </w:p>
    <w:p w:rsidR="007D6CB7" w:rsidRDefault="007D6CB7" w:rsidP="007D6CB7">
      <w:r>
        <w:t>Les émissions précédant le deuxième tour de scrutin ont une durée d'une heure trente : elles sont réparties entre les mêmes partis et groupements et selon les mêmes proportions.</w:t>
      </w:r>
    </w:p>
    <w:p w:rsidR="007D6CB7" w:rsidRDefault="007D6CB7" w:rsidP="007D6CB7">
      <w:r>
        <w:t>III. - Tout parti ou groupement politique qui n'est pas représenté par des groupes parlementaires de l'Assemblée nationale a accès, à sa demande, aux émissions du service public de la communication audiovisuelle pour une durée de sept minutes au premier tour et de cinq minutes au second, dès lors qu'au moins soixante-quinze candidats ont indiqué, dans leur déclaration de candidature, s'y rattacher pour l'application de la procédure prévue par le deuxième alinéa de l'article 9 de la loi n°</w:t>
      </w:r>
      <w:r>
        <w:rPr>
          <w:i/>
          <w:iCs/>
          <w:color w:val="224466"/>
        </w:rPr>
        <w:t xml:space="preserve">88-277 </w:t>
      </w:r>
      <w:r>
        <w:t>du 11 mars 1988 relative à la transparence financière de la vie politique.</w:t>
      </w:r>
    </w:p>
    <w:p w:rsidR="007D6CB7" w:rsidRDefault="007D6CB7" w:rsidP="007D6CB7">
      <w:r>
        <w:t>L'habilitation est donnée à ces partis ou groupements dans des conditions qui seront fixées par décret.</w:t>
      </w:r>
    </w:p>
    <w:p w:rsidR="007D6CB7" w:rsidRDefault="007D6CB7" w:rsidP="007D6CB7">
      <w:r>
        <w:t>IV. - Les conditions de productions, de programmation et de diffusion des émissions sont fixés, après consultation des conseils d'administration des sociétés nationales de télévision et de radiodiffusion, par le conseil supérieur de l'audiovisuel.</w:t>
      </w:r>
    </w:p>
    <w:p w:rsidR="007D6CB7" w:rsidRDefault="007D6CB7" w:rsidP="007D6CB7">
      <w:r>
        <w:t>V. - En ce qui concerne les émissions destinées à être reçues hors métropole, le conseil supérieur de l'audiovisuel tient compte des délais d'acheminement et des différences d'heures.</w:t>
      </w:r>
    </w:p>
    <w:p w:rsidR="007D6CB7" w:rsidRDefault="007D6CB7" w:rsidP="007D6CB7">
      <w:r>
        <w:rPr>
          <w:b/>
          <w:bCs/>
          <w:color w:val="224466"/>
          <w:sz w:val="17"/>
          <w:szCs w:val="17"/>
        </w:rPr>
        <w:t xml:space="preserve">L. 168 </w:t>
      </w:r>
      <w:r>
        <w:t>Ordonnance n°2000-916 du 19 septembre 2000 - art. 1 (V) JORF 22 septembre 2000 en vigueur le 1er janvier 2002</w:t>
      </w:r>
    </w:p>
    <w:p w:rsidR="007D6CB7" w:rsidRDefault="007D6CB7" w:rsidP="007D6CB7">
      <w:r>
        <w:t>- NOR: JUSX0000106R</w:t>
      </w:r>
    </w:p>
    <w:p w:rsidR="007D6CB7" w:rsidRDefault="007D6CB7" w:rsidP="007D6CB7">
      <w:r>
        <w:t xml:space="preserve">Sera puni d'une amende de 3 750 euros et d'un emprisonnement de trois mois ou de l'une de ces deux peines seulement quiconque aura enfreint les dispositions des articles L. 158, alinéas 2 et 3, et </w:t>
      </w:r>
      <w:r>
        <w:rPr>
          <w:i/>
          <w:iCs/>
          <w:color w:val="224466"/>
        </w:rPr>
        <w:t xml:space="preserve">L. 164 </w:t>
      </w:r>
      <w:r>
        <w:t xml:space="preserve">à </w:t>
      </w:r>
      <w:r>
        <w:rPr>
          <w:i/>
          <w:iCs/>
          <w:color w:val="224466"/>
        </w:rPr>
        <w:t>L. 167</w:t>
      </w:r>
      <w:r>
        <w:t>.</w:t>
      </w:r>
    </w:p>
    <w:p w:rsidR="007D6CB7" w:rsidRDefault="007D6CB7" w:rsidP="007D6CB7">
      <w:r>
        <w:rPr>
          <w:b/>
          <w:bCs/>
          <w:color w:val="224466"/>
          <w:sz w:val="17"/>
          <w:szCs w:val="17"/>
        </w:rPr>
        <w:t xml:space="preserve">L. 169 </w:t>
      </w:r>
      <w:r>
        <w:t>Décret 64-1086 1964-10-27 JORF 28 OCTOBRE 1964</w:t>
      </w:r>
    </w:p>
    <w:p w:rsidR="007D6CB7" w:rsidRDefault="007D6CB7" w:rsidP="007D6CB7">
      <w:r>
        <w:t xml:space="preserve">Il est interdit de signer ou d'apposer des affiches, d'envoyer et de distribuer des bulletins, circulaires ou professions de foi dans l'intérêt d'un candidat qui ne s'est pas conformé aux prescriptions de l'alinéa 1 de l'article </w:t>
      </w:r>
      <w:r>
        <w:rPr>
          <w:i/>
          <w:iCs/>
          <w:color w:val="224466"/>
        </w:rPr>
        <w:t>L. 156</w:t>
      </w:r>
      <w:r>
        <w:t>.</w:t>
      </w:r>
    </w:p>
    <w:p w:rsidR="007D6CB7" w:rsidRDefault="007D6CB7" w:rsidP="007D6CB7">
      <w:r>
        <w:rPr>
          <w:b/>
          <w:bCs/>
          <w:color w:val="224466"/>
          <w:sz w:val="17"/>
          <w:szCs w:val="17"/>
        </w:rPr>
        <w:t xml:space="preserve">L. 170 </w:t>
      </w:r>
      <w:r>
        <w:t>Décret 64-1086 1964-10-27 JORF 28 OCTOBRE 1964</w:t>
      </w:r>
    </w:p>
    <w:p w:rsidR="007D6CB7" w:rsidRDefault="007D6CB7" w:rsidP="007D6CB7">
      <w:r>
        <w:t xml:space="preserve">Les affiches, placards, professions de foi, bulletins de vote apposés ou distribués pour appuyer une candidature dans une circonscription où elle ne peut être produite contrairement aux dispositions de l'alinéa 1 de l'article </w:t>
      </w:r>
      <w:r>
        <w:rPr>
          <w:i/>
          <w:iCs/>
          <w:color w:val="224466"/>
        </w:rPr>
        <w:t xml:space="preserve">L. 156 </w:t>
      </w:r>
      <w:r>
        <w:t>seront enlevés ou saisis.</w:t>
      </w:r>
    </w:p>
    <w:p w:rsidR="007D6CB7" w:rsidRDefault="007D6CB7" w:rsidP="007D6CB7">
      <w:r>
        <w:rPr>
          <w:b/>
          <w:bCs/>
          <w:color w:val="224466"/>
          <w:sz w:val="17"/>
          <w:szCs w:val="17"/>
        </w:rPr>
        <w:t xml:space="preserve">L. 171 </w:t>
      </w:r>
      <w:r>
        <w:t>Ordonnance n°2000-916 du 19 septembre 2000 - art. 1 (V) JORF 22 septembre 2000 en vigueur le 1er janvier 2002</w:t>
      </w:r>
    </w:p>
    <w:p w:rsidR="007D6CB7" w:rsidRDefault="007D6CB7" w:rsidP="007D6CB7">
      <w:r>
        <w:t>- NOR: JUSX0000106R</w:t>
      </w:r>
    </w:p>
    <w:p w:rsidR="007D6CB7" w:rsidRDefault="007D6CB7" w:rsidP="007D6CB7">
      <w:r>
        <w:lastRenderedPageBreak/>
        <w:t xml:space="preserve">Seront punis d'une amende de 9 000 euros, le candidat contrevenant aux dispositions du premier alinéa de l'article </w:t>
      </w:r>
      <w:r>
        <w:rPr>
          <w:i/>
          <w:iCs/>
          <w:color w:val="224466"/>
        </w:rPr>
        <w:t>L. 156</w:t>
      </w:r>
      <w:r>
        <w:t xml:space="preserve">, et d'une amende de 4 500 euros toute personne qui agira en violation de l'article </w:t>
      </w:r>
      <w:r>
        <w:rPr>
          <w:i/>
          <w:iCs/>
          <w:color w:val="224466"/>
        </w:rPr>
        <w:t>L. 169</w:t>
      </w:r>
      <w:r>
        <w:t>.</w:t>
      </w:r>
    </w:p>
    <w:p w:rsidR="007D6CB7" w:rsidRDefault="007D6CB7" w:rsidP="007D6CB7"/>
    <w:p w:rsidR="007D6CB7" w:rsidRDefault="007D6CB7" w:rsidP="007D6CB7">
      <w:pPr>
        <w:pStyle w:val="Titre1"/>
      </w:pPr>
      <w:bookmarkStart w:id="34" w:name="_Toc462401507"/>
      <w:r>
        <w:t>Titre III : Dispositions spéciales à l'élection des conseillers départementaux</w:t>
      </w:r>
      <w:bookmarkEnd w:id="34"/>
    </w:p>
    <w:p w:rsidR="007D6CB7" w:rsidRDefault="007D6CB7" w:rsidP="007D6CB7">
      <w:pPr>
        <w:pStyle w:val="Titre2"/>
      </w:pPr>
      <w:bookmarkStart w:id="35" w:name="_Toc462401508"/>
      <w:r>
        <w:t>Chapitre V : Propagande</w:t>
      </w:r>
      <w:bookmarkEnd w:id="35"/>
    </w:p>
    <w:p w:rsidR="007D6CB7" w:rsidRDefault="007D6CB7" w:rsidP="007D6CB7">
      <w:r>
        <w:rPr>
          <w:b/>
          <w:bCs/>
          <w:color w:val="224466"/>
          <w:sz w:val="17"/>
          <w:szCs w:val="17"/>
        </w:rPr>
        <w:t xml:space="preserve">L. 211 </w:t>
      </w:r>
      <w:r>
        <w:t>LOI n°2011-412 du 14 avril 2011 - art. 7 - NOR: IOCX1101461L</w:t>
      </w:r>
    </w:p>
    <w:p w:rsidR="007D6CB7" w:rsidRDefault="007D6CB7" w:rsidP="007D6CB7">
      <w:r>
        <w:t>L'impression et l'utilisation, sous quelque forme que ce soit, de circulaires, affiches et bulletins de vote pour la propagande électorale, en dehors des conditions fixées par les dispositions en vigueur, sont interdites.</w:t>
      </w:r>
    </w:p>
    <w:p w:rsidR="007D6CB7" w:rsidRDefault="007D6CB7" w:rsidP="007D6CB7">
      <w:r>
        <w:rPr>
          <w:b/>
          <w:bCs/>
          <w:color w:val="224466"/>
          <w:sz w:val="17"/>
          <w:szCs w:val="17"/>
        </w:rPr>
        <w:t xml:space="preserve">L. 212 </w:t>
      </w:r>
      <w:r>
        <w:t>LOI n°2013-403 du 17 mai 2013 - art. 19 - NOR: INTX1238496L</w:t>
      </w:r>
    </w:p>
    <w:p w:rsidR="007D6CB7" w:rsidRDefault="007D6CB7" w:rsidP="007D6CB7">
      <w:r>
        <w:t xml:space="preserve">Dans les circonscriptions électorales, des commissions, dans lesquelles sont obligatoirement représentés les binômes de candidats remplissant les conditions exigées pour bénéficier des moyens de propagande et dont la composition et le fonctionnement sont fixés par le décret en Conseil d'Etat prévu à l'article </w:t>
      </w:r>
      <w:r>
        <w:rPr>
          <w:i/>
          <w:iCs/>
          <w:color w:val="224466"/>
        </w:rPr>
        <w:t>L. 217</w:t>
      </w:r>
      <w:r>
        <w:t>, sont chargées d'assurer l'envoi et la distribution des documents de propagande électorale.</w:t>
      </w:r>
    </w:p>
    <w:p w:rsidR="007D6CB7" w:rsidRDefault="007D6CB7" w:rsidP="007D6CB7">
      <w:r>
        <w:rPr>
          <w:b/>
          <w:bCs/>
          <w:color w:val="224466"/>
          <w:sz w:val="17"/>
          <w:szCs w:val="17"/>
        </w:rPr>
        <w:t xml:space="preserve">L. 215 </w:t>
      </w:r>
      <w:r>
        <w:t>Ordonnance n°2000-916 du 19 septembre 2000 - art. 1 (V) JORF 22 septembre 2000 en vigueur le 1er janvier 2002</w:t>
      </w:r>
    </w:p>
    <w:p w:rsidR="007D6CB7" w:rsidRDefault="007D6CB7" w:rsidP="007D6CB7">
      <w:r>
        <w:t>- NOR: JUSX0000106R</w:t>
      </w:r>
    </w:p>
    <w:p w:rsidR="007D6CB7" w:rsidRDefault="007D6CB7" w:rsidP="007D6CB7">
      <w:r>
        <w:t>Sera puni d'une amende de 3 750 euros et d'un emprisonnement d'un an, ou de l'une de ces deux peines seulement :</w:t>
      </w:r>
    </w:p>
    <w:p w:rsidR="007D6CB7" w:rsidRDefault="007D6CB7" w:rsidP="007D6CB7">
      <w:r>
        <w:t xml:space="preserve">1° Quiconque enfreindra les dispositions de l'article </w:t>
      </w:r>
      <w:r>
        <w:rPr>
          <w:i/>
          <w:iCs/>
          <w:color w:val="224466"/>
        </w:rPr>
        <w:t xml:space="preserve">L. 211 </w:t>
      </w:r>
      <w:r>
        <w:t>;</w:t>
      </w:r>
    </w:p>
    <w:p w:rsidR="007D6CB7" w:rsidRDefault="007D6CB7" w:rsidP="007D6CB7">
      <w:r>
        <w:t>2° Quiconque se servira de la franchise pour adresser aux électeurs tous autres documents que ceux envoyés par les commissions de propagande.</w:t>
      </w:r>
    </w:p>
    <w:p w:rsidR="007D6CB7" w:rsidRDefault="007D6CB7" w:rsidP="007D6CB7">
      <w:r>
        <w:rPr>
          <w:b/>
          <w:bCs/>
          <w:color w:val="224466"/>
          <w:sz w:val="17"/>
          <w:szCs w:val="17"/>
        </w:rPr>
        <w:t xml:space="preserve">L. 216 </w:t>
      </w:r>
      <w:r>
        <w:t>LOI n°2013-403 du 17 mai 2013 - art. 19 - NOR: INTX1238496L</w:t>
      </w:r>
    </w:p>
    <w:p w:rsidR="007D6CB7" w:rsidRDefault="007D6CB7" w:rsidP="007D6CB7">
      <w:r>
        <w:t xml:space="preserve">L'Etat prend à sa charge les dépenses provenant des opérations effectuées par les commissions instituées à l'article </w:t>
      </w:r>
      <w:r>
        <w:rPr>
          <w:i/>
          <w:iCs/>
          <w:color w:val="224466"/>
        </w:rPr>
        <w:t>L. 212</w:t>
      </w:r>
      <w:r>
        <w:t>, celles qui résultent de leur fonctionnement, ainsi que le coût du papier, l'impression des bulletins de vote, circulaires et affiches et les frais d'affichage, pour les binômes de candidats ayant satisfait aux obligations de l'article L. 213 et ayant obtenu au moins 5 % des suffrages exprimés à l'un des deux tours de scrutin.</w:t>
      </w:r>
    </w:p>
    <w:p w:rsidR="007D6CB7" w:rsidRDefault="007D6CB7" w:rsidP="007D6CB7">
      <w:r>
        <w:rPr>
          <w:b/>
          <w:bCs/>
          <w:color w:val="224466"/>
          <w:sz w:val="17"/>
          <w:szCs w:val="17"/>
        </w:rPr>
        <w:t xml:space="preserve">L. 217 </w:t>
      </w:r>
      <w:r>
        <w:t>Décret 64-1086 1964-10-27 JORF 28 OCTOBRE 1964</w:t>
      </w:r>
    </w:p>
    <w:p w:rsidR="007D6CB7" w:rsidRDefault="007D6CB7" w:rsidP="007D6CB7">
      <w:r>
        <w:t>Un décret en Conseil d'Etat détermine les conditions d'application des articles du présent chapitre.</w:t>
      </w:r>
    </w:p>
    <w:p w:rsidR="007D6CB7" w:rsidRDefault="007D6CB7" w:rsidP="007D6CB7"/>
    <w:p w:rsidR="007D6CB7" w:rsidRDefault="007D6CB7" w:rsidP="007D6CB7">
      <w:pPr>
        <w:pStyle w:val="Titre1"/>
      </w:pPr>
      <w:bookmarkStart w:id="36" w:name="_Toc462401509"/>
      <w:r>
        <w:t>Titre IV : Dispositions spéciales à l'élection des conseillers municipaux et des membres du Conseil de Paris</w:t>
      </w:r>
      <w:bookmarkEnd w:id="36"/>
    </w:p>
    <w:p w:rsidR="007D6CB7" w:rsidRDefault="007D6CB7" w:rsidP="007D6CB7">
      <w:pPr>
        <w:pStyle w:val="Titre2"/>
      </w:pPr>
      <w:bookmarkStart w:id="37" w:name="_Toc462401510"/>
      <w:r>
        <w:t>Section 4 : Propagande</w:t>
      </w:r>
      <w:bookmarkEnd w:id="37"/>
    </w:p>
    <w:p w:rsidR="007D6CB7" w:rsidRDefault="007D6CB7" w:rsidP="007D6CB7">
      <w:r>
        <w:rPr>
          <w:b/>
          <w:bCs/>
          <w:color w:val="224466"/>
          <w:sz w:val="17"/>
          <w:szCs w:val="17"/>
        </w:rPr>
        <w:t xml:space="preserve">L. 240 </w:t>
      </w:r>
      <w:r>
        <w:t>LOI n°2011-412 du 14 avril 2011 - art. 7 - NOR: IOCX1101461L</w:t>
      </w:r>
    </w:p>
    <w:p w:rsidR="007D6CB7" w:rsidRDefault="007D6CB7" w:rsidP="007D6CB7">
      <w:r>
        <w:t xml:space="preserve">L'impression et l'utilisation, sous quelque forme que ce soit, de circulaires, affiches et bulletins de vote pour la propagande électorale en dehors des conditions fixées par les dispositions en vigueur sont interdites. </w:t>
      </w:r>
    </w:p>
    <w:p w:rsidR="007D6CB7" w:rsidRDefault="007D6CB7" w:rsidP="007D6CB7">
      <w:r>
        <w:rPr>
          <w:b/>
          <w:bCs/>
          <w:color w:val="224466"/>
          <w:sz w:val="17"/>
          <w:szCs w:val="17"/>
        </w:rPr>
        <w:t xml:space="preserve">L. 241 </w:t>
      </w:r>
      <w:r>
        <w:t>Décret 64-1086 1964-10-27 JORF 28 OCTOBRE 1964</w:t>
      </w:r>
    </w:p>
    <w:p w:rsidR="007D6CB7" w:rsidRDefault="007D6CB7" w:rsidP="007D6CB7">
      <w:r>
        <w:t>Des commissions, dont la composition et le fonctionnement sont fixés par décret, sont chargées, pour les communes de 2 500 habitants et plus, d'assurer l'envoi et la distribution des documents de propagande électorale.</w:t>
      </w:r>
    </w:p>
    <w:p w:rsidR="007D6CB7" w:rsidRDefault="007D6CB7" w:rsidP="007D6CB7">
      <w:r>
        <w:rPr>
          <w:b/>
          <w:bCs/>
          <w:color w:val="224466"/>
          <w:sz w:val="17"/>
          <w:szCs w:val="17"/>
        </w:rPr>
        <w:t xml:space="preserve">L. 242 </w:t>
      </w:r>
      <w:r>
        <w:t>Loi n°88-1262 du 30 décembre 1988 - art. 29 - JORF 4 janvier 1989 - NOR: INTX8800142L</w:t>
      </w:r>
    </w:p>
    <w:p w:rsidR="007D6CB7" w:rsidRDefault="007D6CB7" w:rsidP="007D6CB7">
      <w:r>
        <w:t xml:space="preserve">L'Etat prend à sa charge les dépenses provenant des opérations effectuées par les commissions instituées par l'article </w:t>
      </w:r>
      <w:r>
        <w:rPr>
          <w:i/>
          <w:iCs/>
          <w:color w:val="224466"/>
        </w:rPr>
        <w:t>L. 241</w:t>
      </w:r>
      <w:r>
        <w:t>, ainsi que celles qui résultent de leur fonctionnement.</w:t>
      </w:r>
    </w:p>
    <w:p w:rsidR="007D6CB7" w:rsidRDefault="007D6CB7" w:rsidP="007D6CB7">
      <w:r>
        <w:t>Dans les communes visées aux chapitres III et IV du présent titre, il est remboursé aux candidats le coût du papier, l'impression des bulletins de vote, affiches et circulaires, ainsi que les frais d'affichage.</w:t>
      </w:r>
    </w:p>
    <w:p w:rsidR="007D6CB7" w:rsidRDefault="007D6CB7" w:rsidP="007D6CB7">
      <w:r>
        <w:rPr>
          <w:b/>
          <w:bCs/>
          <w:color w:val="224466"/>
          <w:sz w:val="17"/>
          <w:szCs w:val="17"/>
        </w:rPr>
        <w:t xml:space="preserve">L. 243 </w:t>
      </w:r>
      <w:r>
        <w:t>Décret 64-1086 1964-10-27 JORF 28 OCTOBRE 1964</w:t>
      </w:r>
    </w:p>
    <w:p w:rsidR="007D6CB7" w:rsidRDefault="007D6CB7" w:rsidP="007D6CB7">
      <w:r>
        <w:t xml:space="preserve">Les dépenses visées à l'article </w:t>
      </w:r>
      <w:r>
        <w:rPr>
          <w:i/>
          <w:iCs/>
          <w:color w:val="224466"/>
        </w:rPr>
        <w:t xml:space="preserve">L. 242 </w:t>
      </w:r>
      <w:r>
        <w:t>ne sont remboursées qu'aux listes et aux candidats isolés remplissant les conditions exigées pour bénéficier des moyens de propagande et qui ont obtenu au moins 5 % des suffrages exprimés.</w:t>
      </w:r>
    </w:p>
    <w:p w:rsidR="007D6CB7" w:rsidRDefault="007D6CB7" w:rsidP="007D6CB7">
      <w:r>
        <w:rPr>
          <w:b/>
          <w:bCs/>
          <w:color w:val="224466"/>
          <w:sz w:val="17"/>
          <w:szCs w:val="17"/>
        </w:rPr>
        <w:t xml:space="preserve">L. 246 </w:t>
      </w:r>
      <w:r>
        <w:t>Ordonnance n°2000-916 du 19 septembre 2000 - art. 1 (V) JORF 22 septembre 2000 en vigueur le 1er janvier 2002</w:t>
      </w:r>
    </w:p>
    <w:p w:rsidR="007D6CB7" w:rsidRDefault="007D6CB7" w:rsidP="007D6CB7">
      <w:r>
        <w:t>- NOR: JUSX0000106R</w:t>
      </w:r>
    </w:p>
    <w:p w:rsidR="007D6CB7" w:rsidRDefault="007D6CB7" w:rsidP="007D6CB7">
      <w:r>
        <w:t xml:space="preserve">Sera puni d'une amende de 3 750 euros et d'un emprisonnement de six mois, ou de l'une de ces deux peines seulement, quiconque enfreindra les dispositions de l'article </w:t>
      </w:r>
      <w:r>
        <w:rPr>
          <w:i/>
          <w:iCs/>
          <w:color w:val="224466"/>
        </w:rPr>
        <w:t>L. 240</w:t>
      </w:r>
      <w:r>
        <w:t>.</w:t>
      </w:r>
    </w:p>
    <w:p w:rsidR="007D6CB7" w:rsidRDefault="007D6CB7" w:rsidP="007D6CB7"/>
    <w:p w:rsidR="007D6CB7" w:rsidRDefault="007D6CB7" w:rsidP="007D6CB7"/>
    <w:p w:rsidR="007D6CB7" w:rsidRDefault="00A87879" w:rsidP="007D6CB7">
      <w:pPr>
        <w:pStyle w:val="Titre1"/>
      </w:pPr>
      <w:bookmarkStart w:id="38" w:name="_Toc462401511"/>
      <w:r>
        <w:rPr>
          <w:sz w:val="36"/>
        </w:rPr>
        <w:br w:type="page"/>
      </w:r>
      <w:r w:rsidR="007D6CB7" w:rsidRPr="00A87879">
        <w:rPr>
          <w:sz w:val="36"/>
        </w:rPr>
        <w:lastRenderedPageBreak/>
        <w:t>Livre 2</w:t>
      </w:r>
      <w:r w:rsidR="007D6CB7" w:rsidRPr="00A87879">
        <w:rPr>
          <w:sz w:val="18"/>
          <w:szCs w:val="17"/>
        </w:rPr>
        <w:t xml:space="preserve"> </w:t>
      </w:r>
      <w:r w:rsidR="007D6CB7">
        <w:t>Titre IV : Election des sénateurs</w:t>
      </w:r>
      <w:bookmarkEnd w:id="38"/>
    </w:p>
    <w:p w:rsidR="007D6CB7" w:rsidRDefault="007D6CB7" w:rsidP="007D6CB7">
      <w:pPr>
        <w:pStyle w:val="Titre2"/>
      </w:pPr>
      <w:bookmarkStart w:id="39" w:name="_Toc462401512"/>
      <w:r>
        <w:t>Chapitre V : Propagande</w:t>
      </w:r>
      <w:bookmarkEnd w:id="39"/>
    </w:p>
    <w:p w:rsidR="007D6CB7" w:rsidRDefault="007D6CB7" w:rsidP="007D6CB7">
      <w:r>
        <w:rPr>
          <w:b/>
          <w:bCs/>
          <w:color w:val="224466"/>
          <w:sz w:val="17"/>
          <w:szCs w:val="17"/>
        </w:rPr>
        <w:t xml:space="preserve">L. 307 </w:t>
      </w:r>
      <w:r>
        <w:t>Décret 64-1086 1964-10-27 JORF 28 OCTOBRE 1964</w:t>
      </w:r>
    </w:p>
    <w:p w:rsidR="007D6CB7" w:rsidRDefault="007D6CB7" w:rsidP="007D6CB7">
      <w:r>
        <w:t>Sont applicables :</w:t>
      </w:r>
    </w:p>
    <w:p w:rsidR="007D6CB7" w:rsidRDefault="007D6CB7" w:rsidP="007D6CB7">
      <w:r>
        <w:t>-les dispositions de la loi du 30 juin 1881 sur la liberté de réunion, à l'exception de son article 5 et celles de la loi du 28 mars 1907 relative aux réunions publiques ;</w:t>
      </w:r>
    </w:p>
    <w:p w:rsidR="007D6CB7" w:rsidRDefault="007D6CB7" w:rsidP="007D6CB7">
      <w:r>
        <w:t>-les dispositions de la loi du 29 juillet 1881 sur la liberté de la presse. Toutefois, dans les départements du Haut-Rhin, du Bas-Rhin et de la Moselle, les articles 15 et 17 de ladite loi ne sont applicables que sous réserve des dispositions de la loi locale du 10 juillet 1906.</w:t>
      </w:r>
    </w:p>
    <w:p w:rsidR="007D6CB7" w:rsidRDefault="007D6CB7" w:rsidP="007D6CB7">
      <w:r>
        <w:rPr>
          <w:b/>
          <w:bCs/>
          <w:color w:val="224466"/>
          <w:sz w:val="17"/>
          <w:szCs w:val="17"/>
        </w:rPr>
        <w:t xml:space="preserve">L. 308 </w:t>
      </w:r>
      <w:r>
        <w:t>Décret 64-1086 1964-10-27 JORF 28 OCTOBRE 1964</w:t>
      </w:r>
    </w:p>
    <w:p w:rsidR="007D6CB7" w:rsidRDefault="007D6CB7" w:rsidP="007D6CB7">
      <w:r>
        <w:t>Un décret en conseil d'Etat fixe le nombre, les dimensions et les modalités d'envoi des circulaires et bulletins de vote que les candidats peuvent faire imprimer et envoyer aux membres du collège électoral.</w:t>
      </w:r>
    </w:p>
    <w:p w:rsidR="007D6CB7" w:rsidRDefault="007D6CB7" w:rsidP="007D6CB7">
      <w:r>
        <w:t>L'Etat prend à sa charge les frais d'envoi de ces circulaires et bulletins.</w:t>
      </w:r>
    </w:p>
    <w:p w:rsidR="007D6CB7" w:rsidRDefault="007D6CB7" w:rsidP="007D6CB7">
      <w:r>
        <w:t>En outre, il rembourse le coût du papier et les frais d'impression des circulaires et bulletins aux candidats ayant obtenu, en cas de scrutin proportionnel, au moins 5 % des suffrages exprimés ou, en cas de scrutin majoritaire, à l'un des deux tours au moins 10 % des suffrages exprimés.</w:t>
      </w:r>
    </w:p>
    <w:p w:rsidR="007D6CB7" w:rsidRDefault="007D6CB7" w:rsidP="007D6CB7">
      <w:r>
        <w:rPr>
          <w:b/>
          <w:bCs/>
          <w:color w:val="224466"/>
          <w:sz w:val="17"/>
          <w:szCs w:val="17"/>
        </w:rPr>
        <w:t xml:space="preserve">L. 308-1 </w:t>
      </w:r>
      <w:r>
        <w:t>LOI n°2013-1029 du 15 novembre 2013 - art. 26 - NOR: OMEX1312954L</w:t>
      </w:r>
    </w:p>
    <w:p w:rsidR="007D6CB7" w:rsidRDefault="007D6CB7" w:rsidP="007D6CB7">
      <w:r>
        <w:t>Le chapitre V bis du titre Ier du livre Ier est applicable aux candidats aux élections sénatoriales.</w:t>
      </w:r>
    </w:p>
    <w:p w:rsidR="007D6CB7" w:rsidRDefault="007D6CB7" w:rsidP="007D6CB7">
      <w:r>
        <w:t>Le plafond des dépenses pour l'élection des sénateurs est de 10 000 € par candidat ou par liste. Il est majoré de :</w:t>
      </w:r>
    </w:p>
    <w:p w:rsidR="007D6CB7" w:rsidRDefault="007D6CB7" w:rsidP="007D6CB7">
      <w:r>
        <w:t>1° 0,05 € par habitant du département pour les départements élisant deux sénateurs ou moins ;</w:t>
      </w:r>
    </w:p>
    <w:p w:rsidR="007D6CB7" w:rsidRDefault="007D6CB7" w:rsidP="007D6CB7">
      <w:r>
        <w:t>2° 0,02 € par habitant du département pour les départements élisant trois sénateurs ou plus.</w:t>
      </w:r>
    </w:p>
    <w:p w:rsidR="007D6CB7" w:rsidRDefault="007D6CB7" w:rsidP="007D6CB7">
      <w:r>
        <w:t>Les montants prévus au présent article sont actualisés tous les ans par décret. Ils évoluent comme l'indice des prix à la consommation des ménages, hors tabac.</w:t>
      </w:r>
    </w:p>
    <w:p w:rsidR="007D6CB7" w:rsidRDefault="007D6CB7" w:rsidP="007D6CB7"/>
    <w:p w:rsidR="007D6CB7" w:rsidRDefault="007D6CB7" w:rsidP="007D6CB7"/>
    <w:p w:rsidR="007D6CB7" w:rsidRDefault="007D6CB7" w:rsidP="007D6CB7">
      <w:pPr>
        <w:pStyle w:val="Titre1"/>
      </w:pPr>
      <w:bookmarkStart w:id="40" w:name="_Toc462401513"/>
      <w:r>
        <w:t>Livre III : Dispositions spécifiques aux députés élus par les Français établis hors de France</w:t>
      </w:r>
      <w:bookmarkEnd w:id="40"/>
    </w:p>
    <w:p w:rsidR="007D6CB7" w:rsidRDefault="007D6CB7" w:rsidP="007D6CB7">
      <w:pPr>
        <w:pStyle w:val="Titre2"/>
      </w:pPr>
      <w:bookmarkStart w:id="41" w:name="_Toc462401514"/>
      <w:r>
        <w:t>Section 3 : Campagne électorale</w:t>
      </w:r>
      <w:bookmarkEnd w:id="41"/>
    </w:p>
    <w:p w:rsidR="007D6CB7" w:rsidRDefault="007D6CB7" w:rsidP="007D6CB7">
      <w:r>
        <w:rPr>
          <w:b/>
          <w:bCs/>
          <w:color w:val="224466"/>
          <w:sz w:val="17"/>
          <w:szCs w:val="17"/>
        </w:rPr>
        <w:t xml:space="preserve">L. 330-6 </w:t>
      </w:r>
      <w:r>
        <w:t>LOI n°2011-411 du 14 avril 2011 - art. 2 - NOR: IOCX0917304L</w:t>
      </w:r>
    </w:p>
    <w:p w:rsidR="007D6CB7" w:rsidRDefault="007D6CB7" w:rsidP="007D6CB7">
      <w:r>
        <w:t>A l'intérieur des locaux des ambassades et des postes consulaires et des bureaux de vote ouverts dans d'autres locaux, des emplacements sont réservés, pendant la durée de la campagne électorale, pour l'apposition des affiches électorales des candidats.</w:t>
      </w:r>
    </w:p>
    <w:p w:rsidR="007D6CB7" w:rsidRDefault="007D6CB7" w:rsidP="007D6CB7">
      <w:r>
        <w:t>Dans chacun de ces emplacements, une surface égale est attribuée à chaque candidat.</w:t>
      </w:r>
    </w:p>
    <w:p w:rsidR="007D6CB7" w:rsidRDefault="007D6CB7" w:rsidP="007D6CB7">
      <w:r>
        <w:t>Pendant la durée de la campagne électorale et sous réserve des nécessités de service, l'Etat met ses locaux diplomatiques, consulaires, culturels et scolaires à la disposition des candidats qui en font la demande pour la tenue de réunions électorales.</w:t>
      </w:r>
    </w:p>
    <w:p w:rsidR="007D6CB7" w:rsidRDefault="007D6CB7" w:rsidP="007D6CB7">
      <w:r>
        <w:t xml:space="preserve">Les attributions de la commission prévue à l'article </w:t>
      </w:r>
      <w:r>
        <w:rPr>
          <w:i/>
          <w:iCs/>
          <w:color w:val="224466"/>
        </w:rPr>
        <w:t xml:space="preserve">L. 166 </w:t>
      </w:r>
      <w:r>
        <w:t xml:space="preserve">sont exercées par la commission électorale mentionnée à l'article </w:t>
      </w:r>
      <w:r>
        <w:rPr>
          <w:i/>
          <w:iCs/>
          <w:color w:val="224466"/>
        </w:rPr>
        <w:t xml:space="preserve">7 </w:t>
      </w:r>
      <w:r>
        <w:t>de la loi organique du 31 janvier 1976 susmentionnée.</w:t>
      </w:r>
    </w:p>
    <w:p w:rsidR="007D6CB7" w:rsidRDefault="007D6CB7" w:rsidP="007D6CB7">
      <w:r>
        <w:t>Les ambassades et les postes consulaires participent à l'envoi aux électeurs des circulaires et des bulletins de vote des candidats dans des conditions fixées par décret en Conseil d'Etat. Ils les tiennent à disposition des électeurs dans leurs locaux.</w:t>
      </w:r>
    </w:p>
    <w:p w:rsidR="007D6CB7" w:rsidRDefault="007D6CB7" w:rsidP="007D6CB7">
      <w:r>
        <w:t xml:space="preserve">Les références à l'article </w:t>
      </w:r>
      <w:r>
        <w:rPr>
          <w:i/>
          <w:iCs/>
          <w:color w:val="224466"/>
        </w:rPr>
        <w:t xml:space="preserve">L. 51 </w:t>
      </w:r>
      <w:r>
        <w:t xml:space="preserve">figurant aux articles </w:t>
      </w:r>
      <w:r>
        <w:rPr>
          <w:i/>
          <w:iCs/>
          <w:color w:val="224466"/>
        </w:rPr>
        <w:t xml:space="preserve">L. 164 </w:t>
      </w:r>
      <w:r>
        <w:t xml:space="preserve">et </w:t>
      </w:r>
      <w:r>
        <w:rPr>
          <w:i/>
          <w:iCs/>
          <w:color w:val="224466"/>
        </w:rPr>
        <w:t xml:space="preserve">L. 165 </w:t>
      </w:r>
      <w:r>
        <w:t>s'entendent des références au présent article.</w:t>
      </w:r>
    </w:p>
    <w:p w:rsidR="007D6CB7" w:rsidRDefault="007D6CB7" w:rsidP="007D6CB7"/>
    <w:p w:rsidR="007D6CB7" w:rsidRDefault="007D6CB7" w:rsidP="007D6CB7">
      <w:pPr>
        <w:pStyle w:val="Titre1"/>
      </w:pPr>
      <w:bookmarkStart w:id="42" w:name="_Toc462401515"/>
      <w:r>
        <w:t>Livre IV : Election des conseillers régionaux et des conseillers à l'Assemblée de Corse</w:t>
      </w:r>
      <w:bookmarkEnd w:id="42"/>
    </w:p>
    <w:p w:rsidR="007D6CB7" w:rsidRDefault="007D6CB7" w:rsidP="007D6CB7">
      <w:pPr>
        <w:pStyle w:val="Titre2"/>
      </w:pPr>
      <w:bookmarkStart w:id="43" w:name="_Toc462401516"/>
      <w:r>
        <w:t>Chapitre VI : Propagande</w:t>
      </w:r>
      <w:bookmarkEnd w:id="43"/>
    </w:p>
    <w:p w:rsidR="007D6CB7" w:rsidRDefault="007D6CB7" w:rsidP="007D6CB7">
      <w:r>
        <w:rPr>
          <w:b/>
          <w:bCs/>
          <w:color w:val="224466"/>
          <w:sz w:val="17"/>
          <w:szCs w:val="17"/>
        </w:rPr>
        <w:t xml:space="preserve">L. 353 </w:t>
      </w:r>
      <w:r>
        <w:t>Loi n°99-36 du 19 janvier 1999 - art. 9 - - NOR: INTX9800071L</w:t>
      </w:r>
    </w:p>
    <w:p w:rsidR="007D6CB7" w:rsidRDefault="007D6CB7" w:rsidP="007D6CB7">
      <w:r>
        <w:t>La campagne électorale est ouverte à partir du deuxième lundi qui précède le jour du scrutin.</w:t>
      </w:r>
    </w:p>
    <w:p w:rsidR="007D6CB7" w:rsidRDefault="007D6CB7" w:rsidP="007D6CB7">
      <w:r>
        <w:rPr>
          <w:b/>
          <w:bCs/>
          <w:color w:val="224466"/>
          <w:sz w:val="17"/>
          <w:szCs w:val="17"/>
        </w:rPr>
        <w:t xml:space="preserve">L. 354 </w:t>
      </w:r>
      <w:r>
        <w:t>Loi n°91-428 du 13 mai 1991 - art. 3 - JORF 14 mai 1991 - NOR: INTX9000167L</w:t>
      </w:r>
    </w:p>
    <w:p w:rsidR="007D6CB7" w:rsidRDefault="007D6CB7" w:rsidP="007D6CB7">
      <w:r>
        <w:t>Dans chaque département, une commission de propagande, dont la composition et le fonctionnement sont fixés par décret en Conseil d'Etat, est chargée d'assurer l'envoi et la distribution des documents de propagande électorale.</w:t>
      </w:r>
    </w:p>
    <w:p w:rsidR="007D6CB7" w:rsidRDefault="007D6CB7" w:rsidP="007D6CB7">
      <w:r>
        <w:rPr>
          <w:b/>
          <w:bCs/>
          <w:color w:val="224466"/>
          <w:sz w:val="17"/>
          <w:szCs w:val="17"/>
        </w:rPr>
        <w:t xml:space="preserve">L. 355 </w:t>
      </w:r>
      <w:r>
        <w:t>Loi n°91-428 du 13 mai 1991 - art. 3 - JORF 14 mai 1991 - NOR: INTX9000167L</w:t>
      </w:r>
    </w:p>
    <w:p w:rsidR="007D6CB7" w:rsidRDefault="007D6CB7" w:rsidP="007D6CB7">
      <w:r>
        <w:t xml:space="preserve">L'Etat prend à sa charge les dépenses provenant des opérations effectuées par les commissions instituées par l'article </w:t>
      </w:r>
      <w:r>
        <w:rPr>
          <w:i/>
          <w:iCs/>
          <w:color w:val="224466"/>
        </w:rPr>
        <w:t xml:space="preserve">L. 354 </w:t>
      </w:r>
      <w:r>
        <w:t>ainsi que celles qui résultent de leur fonctionnement.</w:t>
      </w:r>
    </w:p>
    <w:p w:rsidR="007D6CB7" w:rsidRDefault="007D6CB7" w:rsidP="007D6CB7">
      <w:r>
        <w:t>Sont remboursés aux listes ayant obtenu au moins 5 % des suffrages exprimés : le coût du papier, l'impression des bulletins de vote, affiches, circulaires et les frais d'affichage. Un décret en Conseil d'Etat détermine la nature et le nombre des bulletins, affiches et circulaires dont le coût est remboursé ; il détermine également le montant des frais d'affichage.</w:t>
      </w:r>
    </w:p>
    <w:p w:rsidR="007D6CB7" w:rsidRDefault="007D6CB7" w:rsidP="007D6CB7">
      <w:r>
        <w:rPr>
          <w:b/>
          <w:bCs/>
          <w:color w:val="224466"/>
          <w:sz w:val="17"/>
          <w:szCs w:val="17"/>
        </w:rPr>
        <w:t xml:space="preserve">L. 356 </w:t>
      </w:r>
      <w:r>
        <w:t>Loi n°91-428 du 13 mai 1991 - art. 3 - JORF 14 mai 1991 - NOR: INTX9000167L</w:t>
      </w:r>
    </w:p>
    <w:p w:rsidR="007D6CB7" w:rsidRDefault="007D6CB7" w:rsidP="007D6CB7">
      <w:r>
        <w:t xml:space="preserve">Les articles </w:t>
      </w:r>
      <w:r>
        <w:rPr>
          <w:i/>
          <w:iCs/>
          <w:color w:val="224466"/>
        </w:rPr>
        <w:t>L. 165</w:t>
      </w:r>
      <w:r>
        <w:t xml:space="preserve">, </w:t>
      </w:r>
      <w:r>
        <w:rPr>
          <w:i/>
          <w:iCs/>
          <w:color w:val="224466"/>
        </w:rPr>
        <w:t xml:space="preserve">L. 211 </w:t>
      </w:r>
      <w:r>
        <w:t xml:space="preserve">et </w:t>
      </w:r>
      <w:r>
        <w:rPr>
          <w:i/>
          <w:iCs/>
          <w:color w:val="224466"/>
        </w:rPr>
        <w:t xml:space="preserve">L. 215 </w:t>
      </w:r>
      <w:r>
        <w:t>sont applicables à l'élection des conseillers régionaux</w:t>
      </w:r>
    </w:p>
    <w:p w:rsidR="007D6CB7" w:rsidRDefault="007D6CB7" w:rsidP="007D6CB7"/>
    <w:p w:rsidR="007D6CB7" w:rsidRDefault="007D6CB7" w:rsidP="007D6CB7">
      <w:pPr>
        <w:pStyle w:val="Titre1"/>
      </w:pPr>
      <w:bookmarkStart w:id="44" w:name="_Toc462401517"/>
      <w:r>
        <w:lastRenderedPageBreak/>
        <w:t>Titre II : Election des conseillers à l'Assemblée de Corse</w:t>
      </w:r>
      <w:bookmarkEnd w:id="44"/>
    </w:p>
    <w:p w:rsidR="007D6CB7" w:rsidRDefault="007D6CB7" w:rsidP="007D6CB7">
      <w:pPr>
        <w:pStyle w:val="Titre2"/>
      </w:pPr>
      <w:bookmarkStart w:id="45" w:name="_Toc462401518"/>
      <w:r>
        <w:t>Chapitre VI : Propagande</w:t>
      </w:r>
      <w:bookmarkEnd w:id="45"/>
    </w:p>
    <w:p w:rsidR="007D6CB7" w:rsidRDefault="007D6CB7" w:rsidP="007D6CB7">
      <w:r>
        <w:rPr>
          <w:b/>
          <w:bCs/>
          <w:color w:val="224466"/>
          <w:sz w:val="17"/>
          <w:szCs w:val="17"/>
        </w:rPr>
        <w:t xml:space="preserve">L. 375 </w:t>
      </w:r>
      <w:r>
        <w:t>Loi n°91-428 du 13 mai 1991 - art. 3 - JORF 14 mai 1991 - NOR: INTX9000167L</w:t>
      </w:r>
    </w:p>
    <w:p w:rsidR="007D6CB7" w:rsidRDefault="007D6CB7" w:rsidP="007D6CB7">
      <w:r>
        <w:t>La campagne électorale pour le premier tour de scrutin est ouverte à partir du deuxième lundi qui précède celui-ci. Elle prend fin le samedi précédent le scrutin à minuit.</w:t>
      </w:r>
    </w:p>
    <w:p w:rsidR="007D6CB7" w:rsidRDefault="007D6CB7" w:rsidP="007D6CB7">
      <w:r>
        <w:t>La campagne électorale pour le second tour commence le lundi suivant le premier tour à midi et s'achève le samedi suivant à minuit.</w:t>
      </w:r>
    </w:p>
    <w:p w:rsidR="007D6CB7" w:rsidRDefault="007D6CB7" w:rsidP="007D6CB7">
      <w:r>
        <w:t>Les antennes du service public de télévision et de radiodiffusion en Corse sont mises à la disposition des listes dont la candidature a été régulièrement enregistrée, pour une durée totale de trois heures à la télévision et de trois heures à la radio.</w:t>
      </w:r>
    </w:p>
    <w:p w:rsidR="007D6CB7" w:rsidRDefault="007D6CB7" w:rsidP="007D6CB7">
      <w:r>
        <w:t>Ces durées sont réparties également entre les listes.</w:t>
      </w:r>
    </w:p>
    <w:p w:rsidR="007D6CB7" w:rsidRDefault="007D6CB7" w:rsidP="007D6CB7">
      <w:r>
        <w:t>Les horaires des émissions et les modalités de leur réalisation sont fixés par le Conseil supérieur de l'audiovisuel.</w:t>
      </w:r>
    </w:p>
    <w:p w:rsidR="007D6CB7" w:rsidRDefault="007D6CB7" w:rsidP="007D6CB7">
      <w:r>
        <w:rPr>
          <w:b/>
          <w:bCs/>
          <w:color w:val="224466"/>
          <w:sz w:val="17"/>
          <w:szCs w:val="17"/>
        </w:rPr>
        <w:t xml:space="preserve">L. 376 </w:t>
      </w:r>
      <w:r>
        <w:t>Loi n°91-428 du 13 mai 1991 - art. 3 - JORF 14 mai 1991 - NOR: INTX9000167L</w:t>
      </w:r>
    </w:p>
    <w:p w:rsidR="007D6CB7" w:rsidRDefault="007D6CB7" w:rsidP="007D6CB7">
      <w:r>
        <w:t xml:space="preserve">Une commission de propagande dont la composition et le fonctionnement sont fixés par décret en Conseil d'Etat est chargée d'assurer l'envoi et la distribution des documents de propagande électorale. </w:t>
      </w:r>
    </w:p>
    <w:p w:rsidR="007D6CB7" w:rsidRDefault="007D6CB7" w:rsidP="007D6CB7">
      <w:r>
        <w:t>Les documents de propagande sont déposés au plus tard le deuxième jeudi qui précède le jour du scrutin, à midi, auprès de cette commission.</w:t>
      </w:r>
    </w:p>
    <w:p w:rsidR="007D6CB7" w:rsidRDefault="007D6CB7" w:rsidP="007D6CB7">
      <w:r>
        <w:t>Les listes n'ayant pas effectué ce dépôt ne sont pas admises pour la dernière semaine précédant le jour du scrutin à la répartition des temps d'antenne prévue à l'article précédent.</w:t>
      </w:r>
    </w:p>
    <w:p w:rsidR="007D6CB7" w:rsidRDefault="007D6CB7" w:rsidP="007D6CB7">
      <w:r>
        <w:t>Chaque liste de candidats peut désigner un mandataire qui participe aux travaux de la commission avec voix consultative.</w:t>
      </w:r>
    </w:p>
    <w:p w:rsidR="007D6CB7" w:rsidRDefault="007D6CB7" w:rsidP="007D6CB7">
      <w:r>
        <w:rPr>
          <w:b/>
          <w:bCs/>
          <w:color w:val="224466"/>
          <w:sz w:val="17"/>
          <w:szCs w:val="17"/>
        </w:rPr>
        <w:t xml:space="preserve">L. 377 </w:t>
      </w:r>
      <w:r>
        <w:t>Loi n°91-428 du 13 mai 1991 - art. 3 - JORF 14 mai 1991 - NOR: INTX9000167L</w:t>
      </w:r>
    </w:p>
    <w:p w:rsidR="007D6CB7" w:rsidRDefault="007D6CB7" w:rsidP="007D6CB7">
      <w:r>
        <w:t xml:space="preserve">Les dispositions des articles </w:t>
      </w:r>
      <w:r>
        <w:rPr>
          <w:i/>
          <w:iCs/>
          <w:color w:val="224466"/>
        </w:rPr>
        <w:t xml:space="preserve">L. 355 </w:t>
      </w:r>
      <w:r>
        <w:t xml:space="preserve">et </w:t>
      </w:r>
      <w:r>
        <w:rPr>
          <w:i/>
          <w:iCs/>
          <w:color w:val="224466"/>
        </w:rPr>
        <w:t xml:space="preserve">L. 356 </w:t>
      </w:r>
      <w:r>
        <w:t>sont applicables à l'élection des conseillers à l'Assemblée de Corse.</w:t>
      </w:r>
    </w:p>
    <w:p w:rsidR="007D6CB7" w:rsidRDefault="007D6CB7" w:rsidP="007D6CB7"/>
    <w:p w:rsidR="007D6CB7" w:rsidRDefault="007D6CB7" w:rsidP="007D6CB7">
      <w:pPr>
        <w:pStyle w:val="Titre1"/>
      </w:pPr>
      <w:bookmarkStart w:id="46" w:name="_Toc462401519"/>
      <w:r>
        <w:t>Livre VI bis : Election des conseillers à l'assemblée de Guyane et des conseillers à l'assemblée de Martinique</w:t>
      </w:r>
      <w:bookmarkEnd w:id="46"/>
    </w:p>
    <w:p w:rsidR="007D6CB7" w:rsidRDefault="007D6CB7" w:rsidP="007D6CB7">
      <w:pPr>
        <w:pStyle w:val="Titre2"/>
      </w:pPr>
      <w:bookmarkStart w:id="47" w:name="_Toc462401520"/>
      <w:r>
        <w:t>Chapitre IV : Propagande</w:t>
      </w:r>
      <w:bookmarkEnd w:id="47"/>
    </w:p>
    <w:p w:rsidR="007D6CB7" w:rsidRDefault="007D6CB7" w:rsidP="007D6CB7">
      <w:r>
        <w:rPr>
          <w:b/>
          <w:bCs/>
          <w:color w:val="224466"/>
          <w:sz w:val="17"/>
          <w:szCs w:val="17"/>
        </w:rPr>
        <w:t xml:space="preserve">L. 558-25 </w:t>
      </w:r>
      <w:r>
        <w:t>LOI n°2011-884 du 27 juillet 2011 - art. 8 - NOR: IOCX1031679L</w:t>
      </w:r>
    </w:p>
    <w:p w:rsidR="007D6CB7" w:rsidRDefault="007D6CB7" w:rsidP="007D6CB7">
      <w:r>
        <w:t>La campagne électorale pour le premier tour de scrutin est ouverte à partir du deuxième lundi qui précède celui-ci.</w:t>
      </w:r>
    </w:p>
    <w:p w:rsidR="007D6CB7" w:rsidRDefault="007D6CB7" w:rsidP="007D6CB7">
      <w:r>
        <w:t>La campagne électorale pour le second tour commence le lundi suivant le premier tour à midi.</w:t>
      </w:r>
    </w:p>
    <w:p w:rsidR="007D6CB7" w:rsidRDefault="007D6CB7" w:rsidP="007D6CB7">
      <w:r>
        <w:t>Les antennes du service public de télévision et de radiodiffusion dans la collectivité territoriale sont mises à la disposition des listes dont la candidature a été régulièrement enregistrée, pour une durée totale de trois heures à la télévision et de trois heures à la radio. Ces durées sont réparties également entre les listes.</w:t>
      </w:r>
    </w:p>
    <w:p w:rsidR="007D6CB7" w:rsidRDefault="007D6CB7" w:rsidP="007D6CB7">
      <w:r>
        <w:t>Les horaires des émissions et les modalités de leur réalisation sont fixés par le Conseil supérieur de l'audiovisuel.</w:t>
      </w:r>
    </w:p>
    <w:p w:rsidR="007D6CB7" w:rsidRDefault="007D6CB7" w:rsidP="007D6CB7">
      <w:r>
        <w:rPr>
          <w:b/>
          <w:bCs/>
          <w:color w:val="224466"/>
          <w:sz w:val="17"/>
          <w:szCs w:val="17"/>
        </w:rPr>
        <w:t xml:space="preserve">L. 558-26 </w:t>
      </w:r>
      <w:r>
        <w:t>LOI n°2011-884 du 27 juillet 2011 - art. 8 - NOR: IOCX1031679L</w:t>
      </w:r>
    </w:p>
    <w:p w:rsidR="007D6CB7" w:rsidRDefault="007D6CB7" w:rsidP="007D6CB7">
      <w:r>
        <w:t>Dans la collectivité territoriale, une commission de propagande, dont la composition et le fonctionnement sont fixés par décret en Conseil d'Etat, est chargée d'assurer l'envoi et la distribution des documents de propagande électorale.</w:t>
      </w:r>
    </w:p>
    <w:p w:rsidR="007D6CB7" w:rsidRDefault="007D6CB7" w:rsidP="007D6CB7">
      <w:r>
        <w:rPr>
          <w:b/>
          <w:bCs/>
          <w:color w:val="224466"/>
          <w:sz w:val="17"/>
          <w:szCs w:val="17"/>
        </w:rPr>
        <w:t xml:space="preserve">L. 558-27 </w:t>
      </w:r>
      <w:r>
        <w:t>LOI n°2015-1268 du 14 octobre 2015 - art. 38 - NOR: OMEX1505701L</w:t>
      </w:r>
    </w:p>
    <w:p w:rsidR="007D6CB7" w:rsidRDefault="007D6CB7" w:rsidP="007D6CB7">
      <w:r>
        <w:t xml:space="preserve">L'Etat prend à sa charge les dépenses provenant des opérations effectuées par les commissions instituées par l'article </w:t>
      </w:r>
      <w:r>
        <w:rPr>
          <w:i/>
          <w:iCs/>
          <w:color w:val="224466"/>
        </w:rPr>
        <w:t xml:space="preserve">L. 558-26 </w:t>
      </w:r>
      <w:r>
        <w:t>ainsi que celles qui résultent de leur fonctionnement.</w:t>
      </w:r>
    </w:p>
    <w:p w:rsidR="007D6CB7" w:rsidRDefault="007D6CB7" w:rsidP="007D6CB7">
      <w:r>
        <w:t>Sont remboursés aux listes ayant obtenu au moins 5 % des suffrages exprimés : le coût du papier, l'impression des bulletins de vote, affiches, circulaires et les frais d'affichage. Un décret en Conseil d'Etat détermine la nature et le nombre des bulletins, affiches et circulaires dont le coût est remboursé ; il détermine également le montant des frais d'affichage.</w:t>
      </w:r>
    </w:p>
    <w:p w:rsidR="007D6CB7" w:rsidRDefault="007D6CB7" w:rsidP="007D6CB7">
      <w:r>
        <w:t>Les dépenses liées à la campagne audiovisuelle officielle sont à la charge de l'Etat.</w:t>
      </w:r>
    </w:p>
    <w:p w:rsidR="007D6CB7" w:rsidRDefault="007D6CB7" w:rsidP="007D6CB7">
      <w:r>
        <w:rPr>
          <w:b/>
          <w:bCs/>
          <w:color w:val="224466"/>
          <w:sz w:val="17"/>
          <w:szCs w:val="17"/>
        </w:rPr>
        <w:t xml:space="preserve">L. 558-28 </w:t>
      </w:r>
      <w:r>
        <w:t>LOI n°2011-884 du 27 juillet 2011 - art. 8 - NOR: IOCX1031679L</w:t>
      </w:r>
    </w:p>
    <w:p w:rsidR="007D6CB7" w:rsidRDefault="007D6CB7" w:rsidP="007D6CB7">
      <w:r>
        <w:t xml:space="preserve">Les articles </w:t>
      </w:r>
      <w:r>
        <w:rPr>
          <w:i/>
          <w:iCs/>
          <w:color w:val="224466"/>
        </w:rPr>
        <w:t>L. 165</w:t>
      </w:r>
      <w:r>
        <w:t xml:space="preserve">, </w:t>
      </w:r>
      <w:r>
        <w:rPr>
          <w:i/>
          <w:iCs/>
          <w:color w:val="224466"/>
        </w:rPr>
        <w:t xml:space="preserve">L. 211 </w:t>
      </w:r>
      <w:r>
        <w:t xml:space="preserve">et </w:t>
      </w:r>
      <w:r>
        <w:rPr>
          <w:i/>
          <w:iCs/>
          <w:color w:val="224466"/>
        </w:rPr>
        <w:t xml:space="preserve">L. 215 </w:t>
      </w:r>
      <w:r>
        <w:t>sont applicables à l'élection des conseillers à l'assemblée de Guyane et des conseillers à l'assemblée de Martinique.</w:t>
      </w:r>
    </w:p>
    <w:p w:rsidR="007D6CB7" w:rsidRDefault="007D6CB7" w:rsidP="007D6CB7"/>
    <w:p w:rsidR="007D6CB7" w:rsidRDefault="007D6CB7" w:rsidP="007D6CB7"/>
    <w:p w:rsidR="007D6CB7" w:rsidRPr="00A87879" w:rsidRDefault="007D6CB7" w:rsidP="007D6CB7">
      <w:pPr>
        <w:pStyle w:val="Titre1"/>
        <w:rPr>
          <w:sz w:val="40"/>
        </w:rPr>
      </w:pPr>
      <w:r>
        <w:br w:type="page"/>
      </w:r>
      <w:bookmarkStart w:id="48" w:name="_Toc462401521"/>
      <w:r w:rsidRPr="00A87879">
        <w:rPr>
          <w:sz w:val="40"/>
        </w:rPr>
        <w:lastRenderedPageBreak/>
        <w:t>Partie réglementaire</w:t>
      </w:r>
      <w:bookmarkEnd w:id="48"/>
      <w:r w:rsidRPr="00A87879">
        <w:rPr>
          <w:sz w:val="40"/>
        </w:rPr>
        <w:t xml:space="preserve"> </w:t>
      </w:r>
    </w:p>
    <w:p w:rsidR="007D6CB7" w:rsidRDefault="007D6CB7" w:rsidP="007D6CB7">
      <w:pPr>
        <w:pStyle w:val="Titre1"/>
      </w:pPr>
      <w:bookmarkStart w:id="49" w:name="_Toc462401522"/>
      <w:r>
        <w:t>Livre Ier : Election des députés, des conseillers départementaux, des conseillers métropolitains de Lyon, des conseillers municipaux et des conseillers communautaires des départements</w:t>
      </w:r>
      <w:bookmarkEnd w:id="49"/>
    </w:p>
    <w:p w:rsidR="007D6CB7" w:rsidRDefault="007D6CB7" w:rsidP="007D6CB7">
      <w:pPr>
        <w:pStyle w:val="Titre1"/>
      </w:pPr>
      <w:bookmarkStart w:id="50" w:name="_Toc462401523"/>
      <w:r>
        <w:t>Titre Ier : Dispositions communes à l'élection des députés, des conseillers départementaux, des conseillers métropolitains de Lyon, des conseillers municipaux et des conseillers communautai</w:t>
      </w:r>
      <w:r w:rsidR="00A87879">
        <w:t>res</w:t>
      </w:r>
      <w:r>
        <w:t>.</w:t>
      </w:r>
      <w:bookmarkEnd w:id="50"/>
    </w:p>
    <w:p w:rsidR="007D6CB7" w:rsidRDefault="007D6CB7" w:rsidP="007D6CB7"/>
    <w:p w:rsidR="007D6CB7" w:rsidRDefault="007D6CB7" w:rsidP="007D6CB7">
      <w:pPr>
        <w:pStyle w:val="Titre2"/>
      </w:pPr>
      <w:bookmarkStart w:id="51" w:name="_Toc462401524"/>
      <w:r>
        <w:t>Chapitre V : Propagande</w:t>
      </w:r>
      <w:bookmarkEnd w:id="51"/>
    </w:p>
    <w:p w:rsidR="007D6CB7" w:rsidRDefault="007D6CB7" w:rsidP="007D6CB7">
      <w:r>
        <w:rPr>
          <w:b/>
          <w:bCs/>
          <w:color w:val="224466"/>
          <w:sz w:val="17"/>
          <w:szCs w:val="17"/>
        </w:rPr>
        <w:t xml:space="preserve">R. 26 </w:t>
      </w:r>
      <w:r>
        <w:t>Décret n°2006-1244 du 11 octobre 2006 - art. 5 - JORF 13 octobre 2006 - NOR: INTA0600221D</w:t>
      </w:r>
    </w:p>
    <w:p w:rsidR="007D6CB7" w:rsidRDefault="007D6CB7" w:rsidP="007D6CB7">
      <w:r>
        <w:t>La campagne électorale est ouverte à partir du deuxième lundi qui précède la date du scrutin et prend fin la veille du scrutin à minuit. En cas de second tour, la campagne électorale est ouverte le lendemain du premier tour et prend fin la veille du scrutin à minuit.</w:t>
      </w:r>
    </w:p>
    <w:p w:rsidR="007D6CB7" w:rsidRDefault="007D6CB7" w:rsidP="007D6CB7">
      <w:r>
        <w:rPr>
          <w:b/>
          <w:bCs/>
          <w:color w:val="224466"/>
          <w:sz w:val="17"/>
          <w:szCs w:val="17"/>
        </w:rPr>
        <w:t xml:space="preserve">R. 27 </w:t>
      </w:r>
      <w:r>
        <w:t>Décret n°2006-1244 du 11 octobre 2006 - art. 5 - JORF 13 octobre 2006 - NOR: INTA0600221D</w:t>
      </w:r>
    </w:p>
    <w:p w:rsidR="007D6CB7" w:rsidRDefault="007D6CB7" w:rsidP="007D6CB7">
      <w:r>
        <w:t>Les affiches et circulaires ayant un but ou un caractère électoral qui comprennent une combinaison des trois couleurs : bleu, blanc et rouge à l'exception de la reproduction de l'emblème d'un parti ou groupement politique sont interdites.</w:t>
      </w:r>
    </w:p>
    <w:p w:rsidR="007D6CB7" w:rsidRDefault="007D6CB7" w:rsidP="007D6CB7">
      <w:r>
        <w:t xml:space="preserve">Les affiches doivent avoir une largeur maximale de 594 mm et une hauteur maximale de 841 </w:t>
      </w:r>
      <w:proofErr w:type="spellStart"/>
      <w:r>
        <w:t>mm.</w:t>
      </w:r>
      <w:proofErr w:type="spellEnd"/>
    </w:p>
    <w:p w:rsidR="007D6CB7" w:rsidRDefault="007D6CB7" w:rsidP="007D6CB7">
      <w:r>
        <w:rPr>
          <w:b/>
          <w:bCs/>
          <w:color w:val="224466"/>
          <w:sz w:val="17"/>
          <w:szCs w:val="17"/>
        </w:rPr>
        <w:t xml:space="preserve">R. 28 </w:t>
      </w:r>
      <w:r>
        <w:t>Décret n°2013-938 du 18 octobre 2013 - art. 30 - NOR: INTA1315613D</w:t>
      </w:r>
    </w:p>
    <w:p w:rsidR="007D6CB7" w:rsidRDefault="007D6CB7" w:rsidP="007D6CB7">
      <w:r>
        <w:t xml:space="preserve">Le nombre maximum des emplacements réservés à l'affichage électoral en application de l'article </w:t>
      </w:r>
      <w:r>
        <w:rPr>
          <w:i/>
          <w:iCs/>
          <w:color w:val="224466"/>
        </w:rPr>
        <w:t>L. 51</w:t>
      </w:r>
      <w:r>
        <w:t>, en dehors de ceux établis à côté des bureaux de vote, est fixé à :</w:t>
      </w:r>
    </w:p>
    <w:p w:rsidR="007D6CB7" w:rsidRDefault="007D6CB7" w:rsidP="007D6CB7">
      <w:r>
        <w:t>-cinq dans les communes ayant 500 électeurs et moins ;</w:t>
      </w:r>
    </w:p>
    <w:p w:rsidR="007D6CB7" w:rsidRDefault="007D6CB7" w:rsidP="007D6CB7">
      <w:r>
        <w:t>-dix dans les autres, plus un par 3 000 électeurs ou fraction supérieure à 2 000 dans les communes ayant plus de 5 000 électeurs.</w:t>
      </w:r>
    </w:p>
    <w:p w:rsidR="007D6CB7" w:rsidRDefault="007D6CB7" w:rsidP="007D6CB7">
      <w:r>
        <w:t>Pour les élections où la candidature est subordonnée au dépôt obligatoire d'une déclaration, à l'exception des élections municipales dans les communes de moins de 1 000 habitants, les emplacements sont attribués par voie de tirage au sort par l'autorité qui reçoit les candidatures. En cas de second tour, l'ordre retenu pour le premier tour est conservé entre les candidats restant en présence.</w:t>
      </w:r>
    </w:p>
    <w:p w:rsidR="007D6CB7" w:rsidRDefault="007D6CB7" w:rsidP="007D6CB7">
      <w:r>
        <w:t xml:space="preserve">Dans les autres cas, les demandes sont déposées en mairie au plus tard le mercredi précédant chaque tour de scrutin à midi et les emplacements sont attribués dans l'ordre d'arrivée des demandes à la mairie. </w:t>
      </w:r>
    </w:p>
    <w:p w:rsidR="007D6CB7" w:rsidRDefault="007D6CB7" w:rsidP="007D6CB7">
      <w:r>
        <w:t>Tout candidat qui laissera sans emploi l'emplacement d'affichage qu'il aura demandé sera tenu, sauf en cas de force majeure reconnue par le tribunal, de rembourser à la commune les frais d'établissement.</w:t>
      </w:r>
    </w:p>
    <w:p w:rsidR="007D6CB7" w:rsidRDefault="007D6CB7" w:rsidP="007D6CB7">
      <w:r>
        <w:rPr>
          <w:b/>
          <w:bCs/>
          <w:color w:val="224466"/>
          <w:sz w:val="17"/>
          <w:szCs w:val="17"/>
        </w:rPr>
        <w:t xml:space="preserve">R. 29 </w:t>
      </w:r>
      <w:r>
        <w:t>Décret n°2013-938 du 18 octobre 2013 - art. 14 - NOR: INTA1315613D</w:t>
      </w:r>
    </w:p>
    <w:p w:rsidR="007D6CB7" w:rsidRDefault="007D6CB7" w:rsidP="007D6CB7">
      <w:r>
        <w:t xml:space="preserve">Chaque candidat, binôme de candidats ou liste de candidats ne peut faire adresser à chaque électeur, par la commission de propagande, qu'une seule circulaire d'un grammage compris entre 60 et 80 grammes au mètre carré et d'un format de 210 mm x 297 </w:t>
      </w:r>
      <w:proofErr w:type="spellStart"/>
      <w:r>
        <w:t>mm.</w:t>
      </w:r>
      <w:proofErr w:type="spellEnd"/>
    </w:p>
    <w:p w:rsidR="007D6CB7" w:rsidRDefault="007D6CB7" w:rsidP="007D6CB7">
      <w:r>
        <w:t>Cette circulaire est soustraite à la formalité du dépôt légal.</w:t>
      </w:r>
    </w:p>
    <w:p w:rsidR="007D6CB7" w:rsidRDefault="007D6CB7" w:rsidP="007D6CB7">
      <w:r>
        <w:rPr>
          <w:b/>
          <w:bCs/>
          <w:color w:val="224466"/>
          <w:sz w:val="17"/>
          <w:szCs w:val="17"/>
        </w:rPr>
        <w:t xml:space="preserve">R. 30 </w:t>
      </w:r>
      <w:r>
        <w:t>Décret n°2013-938 du 18 octobre 2013 - art. 15 - NOR: INTA1315613D</w:t>
      </w:r>
    </w:p>
    <w:p w:rsidR="007D6CB7" w:rsidRDefault="007D6CB7" w:rsidP="007D6CB7">
      <w:r>
        <w:t>Les bulletins doivent être imprimés en une seule couleur sur papier blanc, d'un grammage compris entre 60 et 80 grammes au mètre carré et avoir les formats suivants :</w:t>
      </w:r>
    </w:p>
    <w:p w:rsidR="007D6CB7" w:rsidRDefault="007D6CB7" w:rsidP="007D6CB7">
      <w:r>
        <w:t>- 105 x 148 mm au format paysage pour les bulletins comportant de un à quatre noms ;</w:t>
      </w:r>
    </w:p>
    <w:p w:rsidR="007D6CB7" w:rsidRDefault="007D6CB7" w:rsidP="007D6CB7">
      <w:r>
        <w:t>- 148 x 210 mm au format paysage pour les listes comportant de cinq à trente et un noms ;</w:t>
      </w:r>
    </w:p>
    <w:p w:rsidR="007D6CB7" w:rsidRDefault="007D6CB7" w:rsidP="007D6CB7">
      <w:r>
        <w:t>- 210 x 297 mm au format paysage pour les listes comportant plus de trente et un noms.</w:t>
      </w:r>
    </w:p>
    <w:p w:rsidR="007D6CB7" w:rsidRDefault="007D6CB7" w:rsidP="007D6CB7">
      <w:r>
        <w:t>Les bulletins ne peuvent pas comporter d'autres noms de personne que celui du ou des candidats ou de leurs remplaçants éventuels.</w:t>
      </w:r>
    </w:p>
    <w:p w:rsidR="007D6CB7" w:rsidRDefault="007D6CB7" w:rsidP="007D6CB7">
      <w:r>
        <w:t>Le libellé et, le cas échéant, la dimension des caractères des bulletins doivent être conformes aux prescriptions légales ou réglementaires édictées pour chaque catégorie d'élections.</w:t>
      </w:r>
    </w:p>
    <w:p w:rsidR="007D6CB7" w:rsidRDefault="007D6CB7" w:rsidP="007D6CB7">
      <w:r>
        <w:t>Les bulletins de vote sont soustraits à la formalité du dépôt légal.</w:t>
      </w:r>
    </w:p>
    <w:p w:rsidR="007D6CB7" w:rsidRDefault="007D6CB7" w:rsidP="007D6CB7">
      <w:r>
        <w:rPr>
          <w:b/>
          <w:bCs/>
          <w:color w:val="224466"/>
          <w:sz w:val="17"/>
          <w:szCs w:val="17"/>
        </w:rPr>
        <w:t xml:space="preserve">R. 30-1 </w:t>
      </w:r>
      <w:r>
        <w:t>Décret n°2009-430 du 20 avril 2009 - art. 4 - NOR: IOCA0904749D</w:t>
      </w:r>
    </w:p>
    <w:p w:rsidR="007D6CB7" w:rsidRDefault="007D6CB7" w:rsidP="007D6CB7">
      <w:r>
        <w:t xml:space="preserve">En cas de scrutin de liste, le bulletin de vote peut comporter, par dérogation au cinquième alinéa de l'article </w:t>
      </w:r>
      <w:r>
        <w:rPr>
          <w:i/>
          <w:iCs/>
          <w:color w:val="224466"/>
        </w:rPr>
        <w:t>R. 30</w:t>
      </w:r>
      <w:r>
        <w:t>, le nom du candidat désigné comme devant présider l'organe délibérant de la collectivité territoriale concernée.</w:t>
      </w:r>
    </w:p>
    <w:p w:rsidR="007D6CB7" w:rsidRDefault="007D6CB7" w:rsidP="007D6CB7">
      <w:r>
        <w:t>Dans les collectivités territoriales comprenant plusieurs circonscriptions électorales, le bulletin de vote peut comporter le nom de ce candidat même dans la circonscription où il n'est pas candidat.</w:t>
      </w:r>
    </w:p>
    <w:p w:rsidR="007D6CB7" w:rsidRDefault="007D6CB7" w:rsidP="007D6CB7">
      <w:r>
        <w:rPr>
          <w:b/>
          <w:bCs/>
          <w:color w:val="224466"/>
          <w:sz w:val="17"/>
          <w:szCs w:val="17"/>
        </w:rPr>
        <w:t xml:space="preserve">R. 31 </w:t>
      </w:r>
      <w:r>
        <w:t>Décret n°2007-1670 du 26 novembre 2007 - art. 3 - JORF 28 novembre 2007 - NOR: IOCA0762473D</w:t>
      </w:r>
    </w:p>
    <w:p w:rsidR="007D6CB7" w:rsidRDefault="007D6CB7" w:rsidP="007D6CB7">
      <w:r>
        <w:t>Dans les circonscriptions électorales où leur création est prescrite, les commissions de propagande sont instituées par arrêté préfectoral et installées au plus tard à l'ouverture de la campagne électorale.</w:t>
      </w:r>
    </w:p>
    <w:p w:rsidR="007D6CB7" w:rsidRDefault="007D6CB7" w:rsidP="007D6CB7">
      <w:r>
        <w:t>Une même commission peut être commune à plusieurs circonscriptions et à plusieurs élections.</w:t>
      </w:r>
    </w:p>
    <w:p w:rsidR="007D6CB7" w:rsidRDefault="007D6CB7" w:rsidP="007D6CB7">
      <w:r>
        <w:rPr>
          <w:b/>
          <w:bCs/>
          <w:color w:val="224466"/>
          <w:sz w:val="17"/>
          <w:szCs w:val="17"/>
        </w:rPr>
        <w:t xml:space="preserve">R. 32 </w:t>
      </w:r>
      <w:r>
        <w:t>Décret n°2013-938 du 18 octobre 2013 - art. 16 - NOR: INTA1315613D</w:t>
      </w:r>
    </w:p>
    <w:p w:rsidR="007D6CB7" w:rsidRDefault="007D6CB7" w:rsidP="007D6CB7">
      <w:r>
        <w:t>Chaque commission comprend :</w:t>
      </w:r>
    </w:p>
    <w:p w:rsidR="007D6CB7" w:rsidRDefault="007D6CB7" w:rsidP="007D6CB7">
      <w:r>
        <w:t>- un magistrat désigné par le premier président de la cour d'appel, président ;</w:t>
      </w:r>
    </w:p>
    <w:p w:rsidR="007D6CB7" w:rsidRDefault="007D6CB7" w:rsidP="007D6CB7">
      <w:r>
        <w:t>- un fonctionnaire désigné par le préfet ;</w:t>
      </w:r>
    </w:p>
    <w:p w:rsidR="007D6CB7" w:rsidRDefault="007D6CB7" w:rsidP="007D6CB7">
      <w:r>
        <w:lastRenderedPageBreak/>
        <w:t>- un représentant de l'opérateur chargé de l'envoi de la propagande.</w:t>
      </w:r>
    </w:p>
    <w:p w:rsidR="007D6CB7" w:rsidRDefault="007D6CB7" w:rsidP="007D6CB7">
      <w:r>
        <w:t>Un suppléant du président et de chaque membre peut être désigné dans les mêmes conditions.</w:t>
      </w:r>
    </w:p>
    <w:p w:rsidR="007D6CB7" w:rsidRDefault="007D6CB7" w:rsidP="007D6CB7">
      <w:r>
        <w:t>Le secrétariat est assuré par un fonctionnaire désigné par le préfet.</w:t>
      </w:r>
    </w:p>
    <w:p w:rsidR="007D6CB7" w:rsidRDefault="007D6CB7" w:rsidP="007D6CB7">
      <w:r>
        <w:t>Les candidats, leurs remplaçants ou leurs mandataires peuvent participer, avec voix consultative, aux travaux de la commission concernant leur circonscription.</w:t>
      </w:r>
    </w:p>
    <w:p w:rsidR="007D6CB7" w:rsidRDefault="007D6CB7" w:rsidP="007D6CB7">
      <w:r>
        <w:t>Le président fixe, en accord avec le préfet, le lieu où la commission doit siéger.</w:t>
      </w:r>
    </w:p>
    <w:p w:rsidR="007D6CB7" w:rsidRDefault="007D6CB7" w:rsidP="007D6CB7">
      <w:r>
        <w:rPr>
          <w:b/>
          <w:bCs/>
          <w:color w:val="224466"/>
          <w:sz w:val="17"/>
          <w:szCs w:val="17"/>
        </w:rPr>
        <w:t xml:space="preserve">R. 33 </w:t>
      </w:r>
      <w:r>
        <w:t xml:space="preserve">Décret 76-281 1976-03-18 </w:t>
      </w:r>
      <w:proofErr w:type="gramStart"/>
      <w:r>
        <w:t>art</w:t>
      </w:r>
      <w:proofErr w:type="gramEnd"/>
      <w:r>
        <w:t>. 6 JORF 30 mars 1976</w:t>
      </w:r>
    </w:p>
    <w:p w:rsidR="007D6CB7" w:rsidRDefault="007D6CB7" w:rsidP="007D6CB7">
      <w:r>
        <w:t xml:space="preserve">Le président et les membres de la commission perçoivent, lorsque la commission siège en dehors du lieu de leur résidence, des frais de déplacement calculés selon le barème prévu par la réglementation en vigueur. </w:t>
      </w:r>
    </w:p>
    <w:p w:rsidR="007D6CB7" w:rsidRDefault="007D6CB7" w:rsidP="007D6CB7">
      <w:r>
        <w:t>Il est alloué au secrétaire de la commission, pour chaque tour de scrutin, s'il y a lieu, une indemnité dont le taux est fixé par arrêté interministériel.</w:t>
      </w:r>
    </w:p>
    <w:p w:rsidR="007D6CB7" w:rsidRDefault="007D6CB7" w:rsidP="007D6CB7">
      <w:r>
        <w:rPr>
          <w:b/>
          <w:bCs/>
          <w:color w:val="224466"/>
          <w:sz w:val="17"/>
          <w:szCs w:val="17"/>
        </w:rPr>
        <w:t xml:space="preserve">R. 34 </w:t>
      </w:r>
      <w:r>
        <w:t>Décret n°2013-938 du 18 octobre 2013 - art. 17 - NOR: INTA1315613D</w:t>
      </w:r>
    </w:p>
    <w:p w:rsidR="007D6CB7" w:rsidRDefault="007D6CB7" w:rsidP="007D6CB7">
      <w:r>
        <w:t>La commission de propagande reçoit du préfet le matériel nécessaire à l'expédition des circulaires et bulletins de vote et fait préparer les libellés d'envoi.</w:t>
      </w:r>
    </w:p>
    <w:p w:rsidR="007D6CB7" w:rsidRDefault="007D6CB7" w:rsidP="007D6CB7">
      <w:r>
        <w:t>Elle est chargée :</w:t>
      </w:r>
    </w:p>
    <w:p w:rsidR="007D6CB7" w:rsidRDefault="007D6CB7" w:rsidP="007D6CB7">
      <w:r>
        <w:t>- d'adresser, au plus tard le mercredi précédant le premier tour de scrutin et, en cas de ballottage, le jeudi précédant le second tour, à tous les électeurs de la circonscription, une circulaire et un bulletin de vote de chaque candidat, binôme de candidats ou liste ;</w:t>
      </w:r>
    </w:p>
    <w:p w:rsidR="007D6CB7" w:rsidRDefault="007D6CB7" w:rsidP="007D6CB7">
      <w:r>
        <w:t>- d'envoyer dans chaque mairie de la circonscription, au plus tard le mercredi précédant le premier tour de scrutin et, en cas de ballottage, le jeudi précédant le second tour, les bulletins de vote de chaque candidat, de chaque binôme de candidats ou de chaque liste en nombre au moins égal à celui des électeurs inscrits.</w:t>
      </w:r>
    </w:p>
    <w:p w:rsidR="007D6CB7" w:rsidRDefault="007D6CB7" w:rsidP="007D6CB7">
      <w:r>
        <w:t>Toutefois, quand le scrutin a lieu le samedi, les documents cités aux troisième et quatrième alinéas doivent être respectivement adressés à chaque électeur et à chaque mairie de la circonscription au plus tard le mardi précédant le premier tour de scrutin et, en cas de ballottage, le mercredi précédant le second tour.</w:t>
      </w:r>
    </w:p>
    <w:p w:rsidR="007D6CB7" w:rsidRDefault="007D6CB7" w:rsidP="007D6CB7">
      <w:r>
        <w:t>Si un candidat, un binôme de candidats ou une liste de candidats remet à la commission de propagande moins de circulaires ou de bulletins de vote que les quantités prévues ci-dessus, il peut proposer une répartition de ses circulaires et bulletins de vote entre les électeurs. A défaut de proposition ou lorsque la commission le décide, les circulaires demeurent à la disposition du candidat et les bulletins de vote sont distribués dans les bureaux de vote en proportion du nombre d'électeurs inscrits.</w:t>
      </w:r>
    </w:p>
    <w:p w:rsidR="007D6CB7" w:rsidRDefault="007D6CB7" w:rsidP="007D6CB7">
      <w:r>
        <w:t>Lorsque la circonscription électorale comprend des bureaux de vote dotés d'une machine à voter, la commission n'envoie pas aux mairies des bulletins de vote pour ces bureaux ; elle n'en adresse pas aux électeurs qui y sont inscrits.</w:t>
      </w:r>
    </w:p>
    <w:p w:rsidR="007D6CB7" w:rsidRDefault="007D6CB7" w:rsidP="007D6CB7">
      <w:r>
        <w:t>Les circulaires et les bulletins de vote sont remis par les candidats, les binômes de candidats ou les listes de candidats à la commission de propagande sous forme désencartée.</w:t>
      </w:r>
    </w:p>
    <w:p w:rsidR="007D6CB7" w:rsidRDefault="007D6CB7" w:rsidP="007D6CB7">
      <w:r>
        <w:rPr>
          <w:b/>
          <w:bCs/>
          <w:color w:val="224466"/>
          <w:sz w:val="17"/>
          <w:szCs w:val="17"/>
        </w:rPr>
        <w:t xml:space="preserve">R. 36 </w:t>
      </w:r>
      <w:r>
        <w:t xml:space="preserve">Décret 76-281 1976-03-18 </w:t>
      </w:r>
      <w:proofErr w:type="gramStart"/>
      <w:r>
        <w:t>art</w:t>
      </w:r>
      <w:proofErr w:type="gramEnd"/>
      <w:r>
        <w:t>. 6 JORF 30 mars 1976</w:t>
      </w:r>
    </w:p>
    <w:p w:rsidR="007D6CB7" w:rsidRDefault="007D6CB7" w:rsidP="007D6CB7">
      <w:r>
        <w:t>Tout engagement de dépenses décidé par la commission de propagande en vue d'assurer les tâches qui lui sont confiées doit être préalablement approuvé par le préfet.</w:t>
      </w:r>
    </w:p>
    <w:p w:rsidR="007D6CB7" w:rsidRDefault="007D6CB7" w:rsidP="007D6CB7">
      <w:r>
        <w:rPr>
          <w:b/>
          <w:bCs/>
          <w:color w:val="224466"/>
          <w:sz w:val="17"/>
          <w:szCs w:val="17"/>
        </w:rPr>
        <w:t xml:space="preserve">R. 38 </w:t>
      </w:r>
      <w:r>
        <w:t>Décret n°2013-938 du 18 octobre 2013 - art. 14 - NOR: INTA1315613D</w:t>
      </w:r>
    </w:p>
    <w:p w:rsidR="007D6CB7" w:rsidRDefault="007D6CB7" w:rsidP="007D6CB7">
      <w:r>
        <w:t>Chaque candidat, binôme de candidats ou liste de candidats désirant obtenir le concours de la commission de propagande, doit remettre au président de la commission, avant une date limite fixée pour chaque tour de scrutin par arrêté préfectoral, les exemplaires imprimés de la circulaire ainsi qu'une quantité de bulletins au moins égale au double du nombre des électeurs inscrits.</w:t>
      </w:r>
    </w:p>
    <w:p w:rsidR="007D6CB7" w:rsidRDefault="007D6CB7" w:rsidP="007D6CB7">
      <w:r>
        <w:t>La commission n'est pas tenue d'assurer l'envoi des imprimés remis postérieurement à cette date.</w:t>
      </w:r>
    </w:p>
    <w:p w:rsidR="007D6CB7" w:rsidRDefault="007D6CB7" w:rsidP="007D6CB7">
      <w:r>
        <w:t xml:space="preserve">La commission n'assure pas l'envoi des circulaires qui ne sont pas conformes aux articles </w:t>
      </w:r>
      <w:r>
        <w:rPr>
          <w:i/>
          <w:iCs/>
          <w:color w:val="224466"/>
        </w:rPr>
        <w:t xml:space="preserve">R. 27 </w:t>
      </w:r>
      <w:r>
        <w:t xml:space="preserve">et </w:t>
      </w:r>
      <w:r>
        <w:rPr>
          <w:i/>
          <w:iCs/>
          <w:color w:val="224466"/>
        </w:rPr>
        <w:t xml:space="preserve">R. 29 </w:t>
      </w:r>
      <w:r>
        <w:t xml:space="preserve">et des bulletins de vote qui ne sont pas conformes à l'article </w:t>
      </w:r>
      <w:r>
        <w:rPr>
          <w:i/>
          <w:iCs/>
          <w:color w:val="224466"/>
        </w:rPr>
        <w:t xml:space="preserve">R. 30 </w:t>
      </w:r>
      <w:r>
        <w:t>et aux prescriptions édictées pour chaque catégorie d'élections.</w:t>
      </w:r>
    </w:p>
    <w:p w:rsidR="007D6CB7" w:rsidRDefault="007D6CB7" w:rsidP="007D6CB7">
      <w:r>
        <w:t>Lorsque la circonscription excède les limites du département, le contrôle de conformité prévu au troisième alinéa est effectué par la commission de propagande du département chef-lieu de circonscription qui transmet sans délai ses décisions aux commissions de propagande des autres départements.</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b/>
          <w:bCs/>
          <w:color w:val="224466"/>
          <w:sz w:val="18"/>
          <w:szCs w:val="17"/>
        </w:rPr>
        <w:t xml:space="preserve">R. 39 </w:t>
      </w:r>
      <w:r w:rsidRPr="00A87879">
        <w:rPr>
          <w:sz w:val="22"/>
        </w:rPr>
        <w:t>Décret n°2013-938 du 18 octobre 2013 - art. 18 - NOR: INTA1315613D</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Lorsqu'il est prévu par la loi, le remboursement par l'Etat des frais d'impression ou de reproduction et d'affichage exposés avant chaque tour de scrutin par les candidats, les binômes de candidats ou les listes est effectué, sur présentation des pièces justificatives, pour les imprimés suivants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 xml:space="preserve">a) Deux affiches identiques d'un format maximal de 594 mm × 841 mm, par emplacement prévu à l'article </w:t>
      </w:r>
      <w:r w:rsidRPr="00A87879">
        <w:rPr>
          <w:i/>
          <w:iCs/>
          <w:color w:val="224466"/>
          <w:sz w:val="22"/>
        </w:rPr>
        <w:t xml:space="preserve">L. 51 </w:t>
      </w:r>
      <w:r w:rsidRPr="00A87879">
        <w:rPr>
          <w:sz w:val="22"/>
        </w:rPr>
        <w:t>;</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b) Deux affiches d'un format maximal de 297 mm × 420 mm pour annoncer la tenue des réunions électorales, par emplacement prévu à l'article L. 51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c) Un nombre de circulaires égal au nombre d'électeurs, majoré de 5 %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d) Un nombre de bulletins de vote égal au double du nombre d'électeurs, majoré de 10 %.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 xml:space="preserve">Toutefois, la somme remboursée ne peut excéder celle résultant de l'application, au nombre des imprimés admis à remboursement, des tarifs d'impression et d'affichage fixés par arrêté conjoint du ministre de l'intérieur et du ministre chargé de l'économie. Les tarifs sont établis par référence à des documents imprimés sur papier blanc et conformes au grammage et au format fixés par les articles </w:t>
      </w:r>
      <w:r w:rsidRPr="00A87879">
        <w:rPr>
          <w:i/>
          <w:iCs/>
          <w:color w:val="224466"/>
          <w:sz w:val="22"/>
        </w:rPr>
        <w:t xml:space="preserve">R. 29 </w:t>
      </w:r>
      <w:r w:rsidRPr="00A87879">
        <w:rPr>
          <w:sz w:val="22"/>
        </w:rPr>
        <w:t xml:space="preserve">et </w:t>
      </w:r>
      <w:r w:rsidRPr="00A87879">
        <w:rPr>
          <w:i/>
          <w:iCs/>
          <w:color w:val="224466"/>
          <w:sz w:val="22"/>
        </w:rPr>
        <w:t>R. 30</w:t>
      </w:r>
      <w:r w:rsidRPr="00A87879">
        <w:rPr>
          <w:sz w:val="22"/>
        </w:rPr>
        <w:t>. Ils peuvent varier en fonction des quantités imprimées et du tour de scrutin.</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Le remboursement des frais d'impression ou de reproduction n'est effectué, sur présentation de pièces justificatives, que pour les circulaires et les bulletins de vote produits à partir de papier de qualité écologique répondant au moins à l'un des critères suivants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a) Papier contenant au moins 50 % de fibres recyclées ;</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b) Papier bénéficiant d'une certification internationale de gestion durable des forêts.</w:t>
      </w:r>
    </w:p>
    <w:p w:rsidR="007D6CB7" w:rsidRPr="00A87879" w:rsidRDefault="007D6CB7" w:rsidP="007D6CB7">
      <w:pPr>
        <w:pBdr>
          <w:top w:val="single" w:sz="4" w:space="1" w:color="auto"/>
          <w:left w:val="single" w:sz="4" w:space="4" w:color="auto"/>
          <w:bottom w:val="single" w:sz="4" w:space="1" w:color="auto"/>
          <w:right w:val="single" w:sz="4" w:space="4" w:color="auto"/>
        </w:pBdr>
        <w:rPr>
          <w:sz w:val="22"/>
        </w:rPr>
      </w:pPr>
      <w:r w:rsidRPr="00A87879">
        <w:rPr>
          <w:sz w:val="22"/>
        </w:rPr>
        <w:t>Un arrêté du ministre de l'intérieur précise les conditions d'application des deux alinéas précédents.</w:t>
      </w:r>
    </w:p>
    <w:p w:rsidR="007D6CB7" w:rsidRDefault="007D6CB7" w:rsidP="007D6CB7"/>
    <w:p w:rsidR="007D6CB7" w:rsidRDefault="007D6CB7" w:rsidP="007D6CB7">
      <w:pPr>
        <w:pStyle w:val="Titre1"/>
      </w:pPr>
      <w:bookmarkStart w:id="52" w:name="_Toc462401525"/>
      <w:r>
        <w:t>Titre II : Dispositions spéciales à l'élection des députés</w:t>
      </w:r>
      <w:bookmarkEnd w:id="52"/>
    </w:p>
    <w:p w:rsidR="007D6CB7" w:rsidRDefault="007D6CB7" w:rsidP="007D6CB7">
      <w:pPr>
        <w:pStyle w:val="Titre2"/>
      </w:pPr>
      <w:bookmarkStart w:id="53" w:name="_Toc462401526"/>
      <w:r>
        <w:t>Chapitre VI : Propagande</w:t>
      </w:r>
      <w:bookmarkEnd w:id="53"/>
    </w:p>
    <w:p w:rsidR="007D6CB7" w:rsidRDefault="007D6CB7" w:rsidP="007D6CB7">
      <w:r>
        <w:rPr>
          <w:b/>
          <w:bCs/>
          <w:color w:val="224466"/>
          <w:sz w:val="17"/>
          <w:szCs w:val="17"/>
        </w:rPr>
        <w:t xml:space="preserve">R. 103 </w:t>
      </w:r>
      <w:r>
        <w:t>Décret n°2009-430 du 20 avril 2009 - art. 6 - NOR: IOCA0904749D</w:t>
      </w:r>
    </w:p>
    <w:p w:rsidR="007D6CB7" w:rsidRDefault="007D6CB7" w:rsidP="007D6CB7">
      <w:r>
        <w:t xml:space="preserve">Tout bulletin de vote imprimé à l'occasion de l'élection des députés à l'Assemblée nationale doit comporter, à la suite du nom du candidat, le nom de la personne appelée à remplacer le candidat élu dans les cas de vacance prévus par l'article LO. 176, précédé ou suivi de l'une des mentions suivantes : " remplaçant " ou " suppléant ". </w:t>
      </w:r>
    </w:p>
    <w:p w:rsidR="007D6CB7" w:rsidRDefault="007D6CB7" w:rsidP="007D6CB7">
      <w:r>
        <w:t>Le nom du remplaçant doit être imprimé en caractères de moindres dimensions que celui du candidat.</w:t>
      </w:r>
    </w:p>
    <w:p w:rsidR="007D6CB7" w:rsidRDefault="007D6CB7" w:rsidP="007D6CB7"/>
    <w:p w:rsidR="007D6CB7" w:rsidRDefault="007D6CB7" w:rsidP="007D6CB7">
      <w:pPr>
        <w:pStyle w:val="Titre1"/>
      </w:pPr>
      <w:bookmarkStart w:id="54" w:name="_Toc462401527"/>
      <w:r>
        <w:t>Titre III : Dispositions spéciales à l'élection des conseillers départementaux</w:t>
      </w:r>
      <w:bookmarkEnd w:id="54"/>
      <w:r>
        <w:t xml:space="preserve"> </w:t>
      </w:r>
    </w:p>
    <w:p w:rsidR="007D6CB7" w:rsidRDefault="007D6CB7" w:rsidP="007D6CB7">
      <w:pPr>
        <w:pStyle w:val="Titre2"/>
      </w:pPr>
      <w:bookmarkStart w:id="55" w:name="_Toc462401528"/>
      <w:r>
        <w:t>Chapitre V : Propagande</w:t>
      </w:r>
      <w:bookmarkEnd w:id="55"/>
    </w:p>
    <w:p w:rsidR="007D6CB7" w:rsidRDefault="007D6CB7" w:rsidP="007D6CB7">
      <w:r>
        <w:rPr>
          <w:b/>
          <w:bCs/>
          <w:color w:val="224466"/>
          <w:sz w:val="17"/>
          <w:szCs w:val="17"/>
        </w:rPr>
        <w:t xml:space="preserve">R. 110 </w:t>
      </w:r>
      <w:r>
        <w:t>Décret n°2013-938 du 18 octobre 2013 - art. 5 - NOR: INTA1315613D</w:t>
      </w:r>
    </w:p>
    <w:p w:rsidR="007D6CB7" w:rsidRDefault="007D6CB7" w:rsidP="007D6CB7">
      <w:r>
        <w:t xml:space="preserve">Tout bulletin de vote imprimé à l'occasion de l'élection des conseillers départementaux doit comporter le nom de chaque membre du binôme de candidats, suivi pour chacun d'entre eux du nom de la personne appelée à le remplacer dans les cas de vacance prévus par l'article </w:t>
      </w:r>
      <w:r>
        <w:rPr>
          <w:i/>
          <w:iCs/>
          <w:color w:val="224466"/>
        </w:rPr>
        <w:t>L. 221</w:t>
      </w:r>
      <w:r>
        <w:t>, précédé ou suivi de la mention suivante : "remplaçant ".</w:t>
      </w:r>
    </w:p>
    <w:p w:rsidR="007D6CB7" w:rsidRDefault="007D6CB7" w:rsidP="007D6CB7">
      <w:r>
        <w:t>Les noms des remplaçants doivent être imprimés en caractères de moindres dimensions que ceux des membres du binôme de candidats.</w:t>
      </w:r>
    </w:p>
    <w:p w:rsidR="007D6CB7" w:rsidRDefault="007D6CB7" w:rsidP="007D6CB7">
      <w:r>
        <w:rPr>
          <w:b/>
          <w:bCs/>
          <w:color w:val="224466"/>
          <w:sz w:val="17"/>
          <w:szCs w:val="17"/>
        </w:rPr>
        <w:t xml:space="preserve">R. 110-1 </w:t>
      </w:r>
      <w:r>
        <w:t>Décret n°2013-938 du 18 octobre 2013 - art. 6 - NOR: INTA1315613D</w:t>
      </w:r>
    </w:p>
    <w:p w:rsidR="007D6CB7" w:rsidRDefault="007D6CB7" w:rsidP="007D6CB7">
      <w:r>
        <w:t xml:space="preserve">Pour l'application des dispositions de l'article </w:t>
      </w:r>
      <w:r>
        <w:rPr>
          <w:i/>
          <w:iCs/>
          <w:color w:val="224466"/>
        </w:rPr>
        <w:t>L. 52-11-1</w:t>
      </w:r>
      <w:r>
        <w:t>, chaque binôme de candidats fait connaître au préfet le compte bancaire sur lequel est opéré le versement de la somme résultant du remboursement forfaitaire des dépenses électorales.</w:t>
      </w:r>
    </w:p>
    <w:p w:rsidR="007D6CB7" w:rsidRDefault="007D6CB7" w:rsidP="007D6CB7"/>
    <w:p w:rsidR="007D6CB7" w:rsidRDefault="007D6CB7" w:rsidP="007D6CB7">
      <w:pPr>
        <w:pStyle w:val="Titre1"/>
        <w:rPr>
          <w:sz w:val="17"/>
          <w:szCs w:val="17"/>
        </w:rPr>
      </w:pPr>
      <w:bookmarkStart w:id="56" w:name="_Toc462401529"/>
      <w:r>
        <w:t>Titre IV : Election des sénateurs</w:t>
      </w:r>
      <w:bookmarkEnd w:id="56"/>
      <w:r>
        <w:t xml:space="preserve"> </w:t>
      </w:r>
    </w:p>
    <w:p w:rsidR="007D6CB7" w:rsidRDefault="007D6CB7" w:rsidP="007D6CB7">
      <w:pPr>
        <w:pStyle w:val="Titre2"/>
      </w:pPr>
      <w:bookmarkStart w:id="57" w:name="_Toc462401530"/>
      <w:r>
        <w:t>Chapitre V : Propagande</w:t>
      </w:r>
      <w:bookmarkEnd w:id="57"/>
    </w:p>
    <w:p w:rsidR="007D6CB7" w:rsidRDefault="007D6CB7" w:rsidP="007D6CB7">
      <w:r>
        <w:rPr>
          <w:b/>
          <w:bCs/>
          <w:color w:val="224466"/>
          <w:sz w:val="17"/>
          <w:szCs w:val="17"/>
        </w:rPr>
        <w:t xml:space="preserve">R. 154 </w:t>
      </w:r>
      <w:r>
        <w:t>DÉCRET n°2014-632 du 18 juin 2014 - art. 5 - NOR: INTA1408428D</w:t>
      </w:r>
    </w:p>
    <w:p w:rsidR="007D6CB7" w:rsidRDefault="007D6CB7" w:rsidP="007D6CB7">
      <w:r>
        <w:t>Le chapitre V bis, intitulé " Financement et plafonnement des dépenses électorales ", du titre Ier du livre Ier (partie réglementaire), est applicable aux candidats aux élections sénatoriales.</w:t>
      </w:r>
    </w:p>
    <w:p w:rsidR="007D6CB7" w:rsidRDefault="007D6CB7" w:rsidP="007D6CB7">
      <w:r>
        <w:rPr>
          <w:b/>
          <w:bCs/>
          <w:color w:val="224466"/>
          <w:sz w:val="17"/>
          <w:szCs w:val="17"/>
        </w:rPr>
        <w:t xml:space="preserve">R. 155 </w:t>
      </w:r>
      <w:r>
        <w:t>Décret n°2007-1670 du 26 novembre 2007 - art. 8 - JORF 28 novembre 2007 - NOR: IOCA0762473D</w:t>
      </w:r>
    </w:p>
    <w:p w:rsidR="007D6CB7" w:rsidRDefault="007D6CB7" w:rsidP="007D6CB7">
      <w:r>
        <w:t xml:space="preserve">Chaque candidat ou liste de candidats ne peut faire adresser à chaque électeur, par la commission de propagande, qu'une seule circulaire d'un grammage compris entre 60 et 80 grammes au mètre carré et d'un format de 210 mm x 297 </w:t>
      </w:r>
      <w:proofErr w:type="spellStart"/>
      <w:r>
        <w:t>mm.</w:t>
      </w:r>
      <w:proofErr w:type="spellEnd"/>
    </w:p>
    <w:p w:rsidR="007D6CB7" w:rsidRDefault="007D6CB7" w:rsidP="007D6CB7">
      <w:r>
        <w:t>Les bulletins de vote doivent être d'un grammage compris entre 60 et 80 grammes au mètre carré et avoir les formats suivants :</w:t>
      </w:r>
    </w:p>
    <w:p w:rsidR="007D6CB7" w:rsidRDefault="007D6CB7" w:rsidP="007D6CB7">
      <w:r>
        <w:t>-148 x 210 mm pour les listes ;</w:t>
      </w:r>
    </w:p>
    <w:p w:rsidR="007D6CB7" w:rsidRDefault="007D6CB7" w:rsidP="007D6CB7">
      <w:r>
        <w:t>-105 x 148 mm pour les candidats isolés.</w:t>
      </w:r>
    </w:p>
    <w:p w:rsidR="007D6CB7" w:rsidRDefault="007D6CB7" w:rsidP="007D6CB7">
      <w:r>
        <w:t>Lorsque les élections ont lieu au scrutin majoritaire, les bulletins de vote doivent être établis en une seule couleur sur papier blanc et comporter, à la suite du nom du candidat, le nom de la personne appelée à remplacer le candidat élu dans les cas de vacance prévus par l'article LO. 319, précédé ou suivi de l'une des mentions suivantes : " remplaçant " ou " suppléant ". Le nom du remplaçant doit figurer en caractères de moindres dimensions que celui du candidat.</w:t>
      </w:r>
    </w:p>
    <w:p w:rsidR="007D6CB7" w:rsidRDefault="007D6CB7" w:rsidP="007D6CB7">
      <w:r>
        <w:t xml:space="preserve">Lorsque les élections ont lieu à la représentation proportionnelle, les bulletins de vote doivent être imprimés en une seule couleur sur papier blanc et comporter le titre de la liste, ainsi que le nom de chaque candidat composant la liste dans l'ordre de présentation. </w:t>
      </w:r>
    </w:p>
    <w:p w:rsidR="007D6CB7" w:rsidRDefault="007D6CB7" w:rsidP="007D6CB7">
      <w:r>
        <w:t>Les circulaires et les bulletins de vote mentionnés au présent article sont soustraits à la formalité du dépôt légal.</w:t>
      </w:r>
    </w:p>
    <w:p w:rsidR="007D6CB7" w:rsidRDefault="007D6CB7" w:rsidP="007D6CB7">
      <w:r>
        <w:rPr>
          <w:b/>
          <w:bCs/>
          <w:color w:val="224466"/>
          <w:sz w:val="17"/>
          <w:szCs w:val="17"/>
        </w:rPr>
        <w:t xml:space="preserve">R. 156 </w:t>
      </w:r>
      <w:r>
        <w:t>Décret n°2006-1244 du 11 octobre 2006 - art. 17 (V) JORF 13 octobre 2006 - NOR: INTA0600221D</w:t>
      </w:r>
    </w:p>
    <w:p w:rsidR="007D6CB7" w:rsidRDefault="007D6CB7" w:rsidP="007D6CB7">
      <w:r>
        <w:t xml:space="preserve">Les dispositions des articles </w:t>
      </w:r>
      <w:r>
        <w:rPr>
          <w:i/>
          <w:iCs/>
          <w:color w:val="224466"/>
        </w:rPr>
        <w:t xml:space="preserve">R. 27 </w:t>
      </w:r>
      <w:r>
        <w:t xml:space="preserve">et </w:t>
      </w:r>
      <w:r>
        <w:rPr>
          <w:i/>
          <w:iCs/>
          <w:color w:val="224466"/>
        </w:rPr>
        <w:t xml:space="preserve">R. 95 </w:t>
      </w:r>
      <w:r>
        <w:t>sont applicables.</w:t>
      </w:r>
    </w:p>
    <w:p w:rsidR="007D6CB7" w:rsidRDefault="007D6CB7" w:rsidP="007D6CB7">
      <w:r>
        <w:rPr>
          <w:b/>
          <w:bCs/>
          <w:color w:val="224466"/>
          <w:sz w:val="17"/>
          <w:szCs w:val="17"/>
        </w:rPr>
        <w:t xml:space="preserve">R. 157 </w:t>
      </w:r>
      <w:r>
        <w:t>Décret n°2013-938 du 18 octobre 2013 - art. 51 - NOR: INTA1315613D</w:t>
      </w:r>
    </w:p>
    <w:p w:rsidR="007D6CB7" w:rsidRDefault="007D6CB7" w:rsidP="007D6CB7">
      <w:r>
        <w:t>Au plus tard le troisième lundi précédant le scrutin, un arrêté préfectoral institue une commission de propagande qui est chargée :</w:t>
      </w:r>
    </w:p>
    <w:p w:rsidR="007D6CB7" w:rsidRDefault="007D6CB7" w:rsidP="007D6CB7">
      <w:r>
        <w:t>1° D'adresser, au plus tard le mercredi précédant le scrutin, à tous les membres du collège électoral une circulaire accompagnée d'un bulletin de vote de chaque candidat ou de chaque liste de candidats ;</w:t>
      </w:r>
    </w:p>
    <w:p w:rsidR="007D6CB7" w:rsidRDefault="007D6CB7" w:rsidP="007D6CB7">
      <w:r>
        <w:t>2° De mettre en place au lieu de l'élection et avant l'ouverture du scrutin les bulletins de vote de chaque candidat ou liste de candidats, en nombre au moins égal au nombre des membres du collège électoral ;</w:t>
      </w:r>
    </w:p>
    <w:p w:rsidR="007D6CB7" w:rsidRDefault="007D6CB7" w:rsidP="007D6CB7">
      <w:r>
        <w:t>3° De mettre en place, dans les départements où a lieu un second tour de scrutin et si au moins un candidat ou une liste n'a pas déposé de bulletins de vote avant l'ouverture du scrutin, un nombre de bulletins en blanc correspondant au nombre d'électeurs inscrits.</w:t>
      </w:r>
    </w:p>
    <w:p w:rsidR="007D6CB7" w:rsidRDefault="007D6CB7" w:rsidP="007D6CB7">
      <w:r>
        <w:t xml:space="preserve">Les dispositions de l'article </w:t>
      </w:r>
      <w:r>
        <w:rPr>
          <w:i/>
          <w:iCs/>
          <w:color w:val="224466"/>
        </w:rPr>
        <w:t xml:space="preserve">R. 155 </w:t>
      </w:r>
      <w:r>
        <w:t>et du présent article relatives aux bulletins de vote ne sont pas applicables dans les départements où il est fait utilisation d'une machine à voter.</w:t>
      </w:r>
    </w:p>
    <w:p w:rsidR="007D6CB7" w:rsidRDefault="007D6CB7" w:rsidP="007D6CB7">
      <w:r>
        <w:rPr>
          <w:b/>
          <w:bCs/>
          <w:color w:val="224466"/>
          <w:sz w:val="17"/>
          <w:szCs w:val="17"/>
        </w:rPr>
        <w:t xml:space="preserve">R. 158 </w:t>
      </w:r>
      <w:r>
        <w:t>Décret n°2013-938 du 18 octobre 2013 - art. 52 - NOR: INTA1315613D</w:t>
      </w:r>
    </w:p>
    <w:p w:rsidR="007D6CB7" w:rsidRDefault="007D6CB7" w:rsidP="007D6CB7">
      <w:r>
        <w:t>Cette commission, instituée par arrêté préfectoral, comprend :</w:t>
      </w:r>
    </w:p>
    <w:p w:rsidR="007D6CB7" w:rsidRDefault="007D6CB7" w:rsidP="007D6CB7">
      <w:r>
        <w:t>- un magistrat désigné par le premier président de la cour d'appel, président ;</w:t>
      </w:r>
    </w:p>
    <w:p w:rsidR="007D6CB7" w:rsidRDefault="007D6CB7" w:rsidP="007D6CB7">
      <w:r>
        <w:t>- un fonctionnaire désigné par préfet ;</w:t>
      </w:r>
    </w:p>
    <w:p w:rsidR="007D6CB7" w:rsidRDefault="007D6CB7" w:rsidP="007D6CB7">
      <w:r>
        <w:lastRenderedPageBreak/>
        <w:t>- un représentant de l'opérateur chargé de l'envoi de la propagande.</w:t>
      </w:r>
    </w:p>
    <w:p w:rsidR="007D6CB7" w:rsidRDefault="007D6CB7" w:rsidP="007D6CB7">
      <w:r>
        <w:t>Un suppléant du président et de chaque membre peut être désigné dans les mêmes conditions.</w:t>
      </w:r>
    </w:p>
    <w:p w:rsidR="007D6CB7" w:rsidRDefault="007D6CB7" w:rsidP="007D6CB7">
      <w:r>
        <w:t>Chaque candidat ou liste de candidats peut désigner un mandataire qui participe aux travaux de la commission avec voix consultative.</w:t>
      </w:r>
    </w:p>
    <w:p w:rsidR="007D6CB7" w:rsidRDefault="007D6CB7" w:rsidP="007D6CB7">
      <w:r>
        <w:t>Le secrétariat est assuré par un fonctionnaire désigné par le préfet.</w:t>
      </w:r>
    </w:p>
    <w:p w:rsidR="007D6CB7" w:rsidRDefault="007D6CB7" w:rsidP="007D6CB7">
      <w:r>
        <w:rPr>
          <w:b/>
          <w:bCs/>
          <w:color w:val="224466"/>
          <w:sz w:val="17"/>
          <w:szCs w:val="17"/>
        </w:rPr>
        <w:t xml:space="preserve">R. 159 </w:t>
      </w:r>
      <w:r>
        <w:t>Décret n°2007-1670 du 26 novembre 2007 - art. 8 - JORF 28 novembre 2007 - NOR: IOCA0762473D</w:t>
      </w:r>
    </w:p>
    <w:p w:rsidR="007D6CB7" w:rsidRDefault="007D6CB7" w:rsidP="007D6CB7">
      <w:r>
        <w:t xml:space="preserve">Chaque candidat ou liste de candidats souhaitant bénéficier des dispositions de l'article </w:t>
      </w:r>
      <w:r>
        <w:rPr>
          <w:i/>
          <w:iCs/>
          <w:color w:val="224466"/>
        </w:rPr>
        <w:t xml:space="preserve">R. 157 </w:t>
      </w:r>
      <w:r>
        <w:t>doit remettre au président de la commission de propagande une quantité de circulaires au moins égale au nombre des électeurs inscrits et une quantité de bulletins au moins égale au double du nombre des électeurs inscrits, au plus tard le lundi précédant la date du scrutin à dix-huit heures.</w:t>
      </w:r>
    </w:p>
    <w:p w:rsidR="007D6CB7" w:rsidRDefault="007D6CB7" w:rsidP="007D6CB7">
      <w:r>
        <w:t xml:space="preserve">La commission n'est pas tenue d'assurer l'envoi des circulaires et bulletins remis postérieurement à cette date ni ceux dont le format, le libellé ou l'impression ne sont pas conformes à l'article </w:t>
      </w:r>
      <w:r>
        <w:rPr>
          <w:i/>
          <w:iCs/>
          <w:color w:val="224466"/>
        </w:rPr>
        <w:t>R. 155</w:t>
      </w:r>
      <w:r>
        <w:t>.</w:t>
      </w:r>
    </w:p>
    <w:p w:rsidR="007D6CB7" w:rsidRDefault="007D6CB7" w:rsidP="007D6CB7">
      <w:r>
        <w:rPr>
          <w:b/>
          <w:bCs/>
          <w:color w:val="224466"/>
          <w:sz w:val="17"/>
          <w:szCs w:val="17"/>
        </w:rPr>
        <w:t xml:space="preserve">R. 160 </w:t>
      </w:r>
      <w:r>
        <w:t>Décret n°2007-76 du 23 janvier 2007 - art. 2 - JORF 24 janvier 2007 - NOR: INTA0700012D</w:t>
      </w:r>
    </w:p>
    <w:p w:rsidR="007D6CB7" w:rsidRDefault="007D6CB7" w:rsidP="007D6CB7">
      <w:r>
        <w:t xml:space="preserve">Sur présentation des pièces justificatives, les frais d'impression ou de reproduction des circulaires et des bulletins de vote mentionnés aux articles </w:t>
      </w:r>
      <w:r>
        <w:rPr>
          <w:i/>
          <w:iCs/>
          <w:color w:val="224466"/>
        </w:rPr>
        <w:t>R. 155</w:t>
      </w:r>
      <w:r>
        <w:t xml:space="preserve">, </w:t>
      </w:r>
      <w:r>
        <w:rPr>
          <w:i/>
          <w:iCs/>
          <w:color w:val="224466"/>
        </w:rPr>
        <w:t xml:space="preserve">R. 157 </w:t>
      </w:r>
      <w:r>
        <w:t xml:space="preserve">et </w:t>
      </w:r>
      <w:r>
        <w:rPr>
          <w:i/>
          <w:iCs/>
          <w:color w:val="224466"/>
        </w:rPr>
        <w:t xml:space="preserve">R. 161 </w:t>
      </w:r>
      <w:r>
        <w:t xml:space="preserve">sont remboursés aux candidats ou aux listes remplissant les conditions fixées au dernier alinéa de l'article </w:t>
      </w:r>
      <w:r>
        <w:rPr>
          <w:i/>
          <w:iCs/>
          <w:color w:val="224466"/>
        </w:rPr>
        <w:t>L. 308</w:t>
      </w:r>
      <w:r>
        <w:t>.</w:t>
      </w:r>
    </w:p>
    <w:p w:rsidR="007D6CB7" w:rsidRDefault="007D6CB7" w:rsidP="007D6CB7">
      <w:r>
        <w:t xml:space="preserve">Le remboursement des frais d'impression ou de reproduction n'est effectué, sur présentation de pièces justificatives, que pour les circulaires et les bulletins de vote produits à partir de papier de qualité écologique répondant au moins à l'un des critères mentionnés à l'article </w:t>
      </w:r>
      <w:r>
        <w:rPr>
          <w:i/>
          <w:iCs/>
          <w:color w:val="224466"/>
        </w:rPr>
        <w:t>R. 39</w:t>
      </w:r>
      <w:r>
        <w:t>.</w:t>
      </w:r>
    </w:p>
    <w:p w:rsidR="007D6CB7" w:rsidRDefault="007D6CB7" w:rsidP="007D6CB7">
      <w:r>
        <w:rPr>
          <w:b/>
          <w:bCs/>
          <w:color w:val="224466"/>
          <w:sz w:val="17"/>
          <w:szCs w:val="17"/>
        </w:rPr>
        <w:t xml:space="preserve">R. 161 </w:t>
      </w:r>
      <w:r>
        <w:t>Décret n°2006-1244 du 11 octobre 2006 - art. 11 - JORF 13 octobre 2006 - NOR: INTA0600221D</w:t>
      </w:r>
    </w:p>
    <w:p w:rsidR="007D6CB7" w:rsidRDefault="007D6CB7" w:rsidP="007D6CB7">
      <w:r>
        <w:t xml:space="preserve">Chaque candidat ou chaque liste de candidats qui n'aura pas manifesté l'intention de bénéficier des dispositions prévues à l'article </w:t>
      </w:r>
      <w:r>
        <w:rPr>
          <w:i/>
          <w:iCs/>
          <w:color w:val="224466"/>
        </w:rPr>
        <w:t xml:space="preserve">R. 157 </w:t>
      </w:r>
      <w:r>
        <w:t xml:space="preserve">pourra déposer lui-même ou faire déposer par son mandataire, à l'entrée du bureau de vote et au début de chaque tour, autant de bulletins qu'il y a d'électeurs inscrits dans chaque collège. Le format de ces bulletins est celui prévu à l'article </w:t>
      </w:r>
      <w:r>
        <w:rPr>
          <w:i/>
          <w:iCs/>
          <w:color w:val="224466"/>
        </w:rPr>
        <w:t>R. 155</w:t>
      </w:r>
      <w:r>
        <w:t>.</w:t>
      </w:r>
    </w:p>
    <w:p w:rsidR="007D6CB7" w:rsidRDefault="007D6CB7" w:rsidP="007D6CB7">
      <w:r>
        <w:t>Le candidat ou son mandataire peut, à tout moment, demander le retrait de ses bulletins de vote. Pour les scrutins de liste, cette demande peut être formulée par l'ensemble des candidats de la liste ou un mandataire désigné par eux.</w:t>
      </w:r>
    </w:p>
    <w:p w:rsidR="007D6CB7" w:rsidRDefault="007D6CB7" w:rsidP="007D6CB7"/>
    <w:p w:rsidR="007D6CB7" w:rsidRDefault="007D6CB7" w:rsidP="007D6CB7">
      <w:pPr>
        <w:pStyle w:val="Titre1"/>
        <w:rPr>
          <w:sz w:val="17"/>
          <w:szCs w:val="17"/>
        </w:rPr>
      </w:pPr>
      <w:bookmarkStart w:id="58" w:name="_Toc462401531"/>
      <w:r>
        <w:t>Livre III : Dispositions spécifiques aux députés élus par les Français établis hors de France</w:t>
      </w:r>
      <w:bookmarkEnd w:id="58"/>
    </w:p>
    <w:p w:rsidR="007D6CB7" w:rsidRDefault="007D6CB7" w:rsidP="007D6CB7">
      <w:pPr>
        <w:pStyle w:val="Titre2"/>
      </w:pPr>
      <w:bookmarkStart w:id="59" w:name="_Toc462401532"/>
      <w:r>
        <w:t>Section 3 : Campagne électorale</w:t>
      </w:r>
      <w:bookmarkEnd w:id="59"/>
    </w:p>
    <w:p w:rsidR="007D6CB7" w:rsidRDefault="007D6CB7" w:rsidP="007D6CB7">
      <w:r>
        <w:rPr>
          <w:b/>
          <w:bCs/>
          <w:color w:val="224466"/>
          <w:sz w:val="17"/>
          <w:szCs w:val="17"/>
        </w:rPr>
        <w:t xml:space="preserve">R. 174 </w:t>
      </w:r>
      <w:r>
        <w:t>Décret n°2011-843 du 15 juillet 2011 - art. 1 - NOR: IOCA1111908D</w:t>
      </w:r>
    </w:p>
    <w:p w:rsidR="007D6CB7" w:rsidRDefault="007D6CB7" w:rsidP="007D6CB7">
      <w:r>
        <w:t xml:space="preserve">Sous réserve des dispositions de la présente section, les articles </w:t>
      </w:r>
      <w:r>
        <w:rPr>
          <w:i/>
          <w:iCs/>
          <w:color w:val="224466"/>
        </w:rPr>
        <w:t>R. 26</w:t>
      </w:r>
      <w:r>
        <w:t xml:space="preserve">, </w:t>
      </w:r>
      <w:r>
        <w:rPr>
          <w:i/>
          <w:iCs/>
          <w:color w:val="224466"/>
        </w:rPr>
        <w:t>R. 27</w:t>
      </w:r>
      <w:r>
        <w:t xml:space="preserve">, </w:t>
      </w:r>
      <w:r>
        <w:rPr>
          <w:i/>
          <w:iCs/>
          <w:color w:val="224466"/>
        </w:rPr>
        <w:t xml:space="preserve">R. 28 </w:t>
      </w:r>
      <w:r>
        <w:t xml:space="preserve">(quatrième alinéa), R. 29, R. 30, </w:t>
      </w:r>
      <w:r>
        <w:rPr>
          <w:i/>
          <w:iCs/>
          <w:color w:val="224466"/>
        </w:rPr>
        <w:t xml:space="preserve">R. 33 </w:t>
      </w:r>
      <w:r>
        <w:t xml:space="preserve">(premier alinéa), R. 34 (à l'exception du cinquième alinéa), </w:t>
      </w:r>
      <w:r>
        <w:rPr>
          <w:i/>
          <w:iCs/>
          <w:color w:val="224466"/>
        </w:rPr>
        <w:t>R. 36</w:t>
      </w:r>
      <w:r>
        <w:t xml:space="preserve">, </w:t>
      </w:r>
      <w:r>
        <w:rPr>
          <w:i/>
          <w:iCs/>
          <w:color w:val="224466"/>
        </w:rPr>
        <w:t xml:space="preserve">R. 38 </w:t>
      </w:r>
      <w:r>
        <w:t xml:space="preserve">(à l'exception du quatrième alinéa), </w:t>
      </w:r>
      <w:r>
        <w:rPr>
          <w:i/>
          <w:iCs/>
          <w:color w:val="224466"/>
        </w:rPr>
        <w:t xml:space="preserve">R. 39 </w:t>
      </w:r>
      <w:r>
        <w:t xml:space="preserve">(à l'exception du sixième </w:t>
      </w:r>
      <w:proofErr w:type="gramStart"/>
      <w:r>
        <w:t>au onzième alinéas</w:t>
      </w:r>
      <w:proofErr w:type="gramEnd"/>
      <w:r>
        <w:t>) et R. 103 sont applicables à l'élection de députés par les Français établis hors de France.</w:t>
      </w:r>
    </w:p>
    <w:p w:rsidR="007D6CB7" w:rsidRDefault="007D6CB7" w:rsidP="007D6CB7">
      <w:r>
        <w:rPr>
          <w:b/>
          <w:bCs/>
          <w:color w:val="224466"/>
          <w:sz w:val="17"/>
          <w:szCs w:val="17"/>
        </w:rPr>
        <w:t xml:space="preserve">R. 174-1 </w:t>
      </w:r>
      <w:r>
        <w:t>Décret n°2011-843 du 15 juillet 2011 - art. 1 - NOR: IOCA1111908D</w:t>
      </w:r>
    </w:p>
    <w:p w:rsidR="007D6CB7" w:rsidRDefault="007D6CB7" w:rsidP="007D6CB7">
      <w:r>
        <w:t xml:space="preserve">Pour l'application des articles </w:t>
      </w:r>
      <w:r>
        <w:rPr>
          <w:i/>
          <w:iCs/>
          <w:color w:val="224466"/>
        </w:rPr>
        <w:t>R. 29</w:t>
      </w:r>
      <w:r>
        <w:t xml:space="preserve">, </w:t>
      </w:r>
      <w:r>
        <w:rPr>
          <w:i/>
          <w:iCs/>
          <w:color w:val="224466"/>
        </w:rPr>
        <w:t>R. 34</w:t>
      </w:r>
      <w:r>
        <w:t xml:space="preserve">, </w:t>
      </w:r>
      <w:r>
        <w:rPr>
          <w:i/>
          <w:iCs/>
          <w:color w:val="224466"/>
        </w:rPr>
        <w:t xml:space="preserve">R. 36 </w:t>
      </w:r>
      <w:r>
        <w:t xml:space="preserve">et </w:t>
      </w:r>
      <w:r>
        <w:rPr>
          <w:i/>
          <w:iCs/>
          <w:color w:val="224466"/>
        </w:rPr>
        <w:t>R. 38</w:t>
      </w:r>
      <w:r>
        <w:t xml:space="preserve">, la commission électorale mentionnée à l'article </w:t>
      </w:r>
      <w:r>
        <w:rPr>
          <w:i/>
          <w:iCs/>
          <w:color w:val="224466"/>
        </w:rPr>
        <w:t xml:space="preserve">L.330-6 </w:t>
      </w:r>
      <w:r>
        <w:t>est substituée à la commission de propagande.</w:t>
      </w:r>
    </w:p>
    <w:p w:rsidR="007D6CB7" w:rsidRDefault="007D6CB7" w:rsidP="007D6CB7">
      <w:r>
        <w:t>En outre :</w:t>
      </w:r>
    </w:p>
    <w:p w:rsidR="007D6CB7" w:rsidRDefault="007D6CB7" w:rsidP="007D6CB7">
      <w:r>
        <w:t xml:space="preserve">1° Pour l'application de l'article </w:t>
      </w:r>
      <w:r>
        <w:rPr>
          <w:i/>
          <w:iCs/>
          <w:color w:val="224466"/>
        </w:rPr>
        <w:t>R. 34</w:t>
      </w:r>
      <w:r>
        <w:t>, le ministre des affaires étrangères est substitué au préfet et il y a lieu de lire : " deuxième mardi " au lieu de : " mercredi ", " deuxième jeudi " au lieu de : " jeudi " et " ambassade ou poste consulaire " au lieu de : " mairie " ;</w:t>
      </w:r>
    </w:p>
    <w:p w:rsidR="007D6CB7" w:rsidRDefault="007D6CB7" w:rsidP="007D6CB7">
      <w:r>
        <w:t xml:space="preserve">2° Pour l'application de l'article </w:t>
      </w:r>
      <w:r>
        <w:rPr>
          <w:i/>
          <w:iCs/>
          <w:color w:val="224466"/>
        </w:rPr>
        <w:t>R. 36</w:t>
      </w:r>
      <w:r>
        <w:t>, le ministre de l'intérieur est substitué au préfet ;</w:t>
      </w:r>
    </w:p>
    <w:p w:rsidR="007D6CB7" w:rsidRDefault="007D6CB7" w:rsidP="007D6CB7">
      <w:r>
        <w:t xml:space="preserve">3° Pour l'application de l'article </w:t>
      </w:r>
      <w:r>
        <w:rPr>
          <w:i/>
          <w:iCs/>
          <w:color w:val="224466"/>
        </w:rPr>
        <w:t>R. 38</w:t>
      </w:r>
      <w:r>
        <w:t>, la date limite prévue au premier alinéa est fixée par arrêté conjoint du ministre de l'intérieur et du ministre des affaires étrangères.</w:t>
      </w:r>
    </w:p>
    <w:p w:rsidR="007D6CB7" w:rsidRDefault="007D6CB7" w:rsidP="007D6CB7">
      <w:r>
        <w:rPr>
          <w:b/>
          <w:bCs/>
          <w:color w:val="224466"/>
          <w:sz w:val="17"/>
          <w:szCs w:val="17"/>
        </w:rPr>
        <w:t xml:space="preserve">R. 174-2 </w:t>
      </w:r>
      <w:r>
        <w:t>Décret n°2011-843 du 15 juillet 2011 - art. 1 - NOR: IOCA1111908D</w:t>
      </w:r>
    </w:p>
    <w:p w:rsidR="007D6CB7" w:rsidRDefault="007D6CB7" w:rsidP="007D6CB7">
      <w:r>
        <w:t>Chaque candidat peut remettre au président de la commission électorale une version électronique de sa circulaire, du même modèle et dans les mêmes conditions que les exemplaires imprimés.</w:t>
      </w:r>
    </w:p>
    <w:p w:rsidR="007D6CB7" w:rsidRDefault="007D6CB7" w:rsidP="007D6CB7">
      <w:r>
        <w:t>La commission électorale transmet ces documents dématérialisés aux ambassades et aux postes consulaires qui procèdent sans délai à leur mise à disposition par téléchargement par voie électronique.</w:t>
      </w:r>
    </w:p>
    <w:p w:rsidR="007D6CB7" w:rsidRDefault="007D6CB7" w:rsidP="007D6CB7">
      <w:r>
        <w:rPr>
          <w:b/>
          <w:bCs/>
          <w:color w:val="224466"/>
          <w:sz w:val="17"/>
          <w:szCs w:val="17"/>
        </w:rPr>
        <w:t xml:space="preserve">R. 174-3 </w:t>
      </w:r>
      <w:r>
        <w:t>Décret n°2011-843 du 15 juillet 2011 - art. 1 - NOR: IOCA1111908D</w:t>
      </w:r>
    </w:p>
    <w:p w:rsidR="007D6CB7" w:rsidRDefault="007D6CB7" w:rsidP="007D6CB7">
      <w:r>
        <w:t xml:space="preserve">Pour l'application de l'article </w:t>
      </w:r>
      <w:r>
        <w:rPr>
          <w:i/>
          <w:iCs/>
          <w:color w:val="224466"/>
        </w:rPr>
        <w:t xml:space="preserve">R. 39 </w:t>
      </w:r>
      <w:r>
        <w:t>:</w:t>
      </w:r>
    </w:p>
    <w:p w:rsidR="007D6CB7" w:rsidRDefault="007D6CB7" w:rsidP="007D6CB7">
      <w:r>
        <w:t xml:space="preserve">1° La référence à l'article </w:t>
      </w:r>
      <w:r>
        <w:rPr>
          <w:i/>
          <w:iCs/>
          <w:color w:val="224466"/>
        </w:rPr>
        <w:t xml:space="preserve">L. 51 </w:t>
      </w:r>
      <w:r>
        <w:t xml:space="preserve">s'entend de la référence à l'article </w:t>
      </w:r>
      <w:r>
        <w:rPr>
          <w:i/>
          <w:iCs/>
          <w:color w:val="224466"/>
        </w:rPr>
        <w:t xml:space="preserve">L. 330-6 </w:t>
      </w:r>
      <w:r>
        <w:t>;</w:t>
      </w:r>
    </w:p>
    <w:p w:rsidR="007D6CB7" w:rsidRDefault="007D6CB7" w:rsidP="007D6CB7">
      <w:r>
        <w:t>2° Les tarifs d'impression et d'affichage sont fixés par arrêté conjoint du ministre de l'intérieur et du ministre des affaires étrangères ;</w:t>
      </w:r>
    </w:p>
    <w:p w:rsidR="007D6CB7" w:rsidRDefault="007D6CB7" w:rsidP="007D6CB7">
      <w:r>
        <w:t>3° Au treizième alinéa, il y a lieu de lire : " circonscription ” au lieu de : " département ”, " celle ” au lieu de : " celui ” et " circonscriptions ” au lieu de : " départements ”.</w:t>
      </w:r>
    </w:p>
    <w:p w:rsidR="007D6CB7" w:rsidRDefault="007D6CB7" w:rsidP="007D6CB7">
      <w:r>
        <w:rPr>
          <w:b/>
          <w:bCs/>
          <w:color w:val="224466"/>
          <w:sz w:val="17"/>
          <w:szCs w:val="17"/>
        </w:rPr>
        <w:t xml:space="preserve">R. 174-4 </w:t>
      </w:r>
      <w:r>
        <w:t>Décret n°2011-843 du 15 juillet 2011 - art. 1 - NOR: IOCA1111908D</w:t>
      </w:r>
    </w:p>
    <w:p w:rsidR="007D6CB7" w:rsidRDefault="007D6CB7" w:rsidP="007D6CB7">
      <w:r>
        <w:t xml:space="preserve">Les dépenses et remboursements prévus par l'article </w:t>
      </w:r>
      <w:r>
        <w:rPr>
          <w:i/>
          <w:iCs/>
          <w:color w:val="224466"/>
        </w:rPr>
        <w:t xml:space="preserve">L. 167 </w:t>
      </w:r>
      <w:r>
        <w:t>sont effectués par le ministre de l'intérieur.</w:t>
      </w:r>
    </w:p>
    <w:p w:rsidR="007D6CB7" w:rsidRDefault="007D6CB7" w:rsidP="007D6CB7"/>
    <w:p w:rsidR="007D6CB7" w:rsidRDefault="00A87879" w:rsidP="007D6CB7">
      <w:pPr>
        <w:pStyle w:val="Titre1"/>
      </w:pPr>
      <w:bookmarkStart w:id="60" w:name="_Toc462401533"/>
      <w:r>
        <w:br w:type="page"/>
      </w:r>
      <w:r w:rsidR="007D6CB7">
        <w:lastRenderedPageBreak/>
        <w:t>Livre IV : Election des conseillers régionaux et des conseillers à l'Assemblée de Corse</w:t>
      </w:r>
      <w:bookmarkEnd w:id="60"/>
      <w:r w:rsidR="007D6CB7">
        <w:t xml:space="preserve"> </w:t>
      </w:r>
    </w:p>
    <w:p w:rsidR="007D6CB7" w:rsidRDefault="007D6CB7" w:rsidP="007D6CB7">
      <w:pPr>
        <w:pStyle w:val="Titre2"/>
      </w:pPr>
      <w:bookmarkStart w:id="61" w:name="_Toc462401534"/>
      <w:r>
        <w:t>Chapitre VI : Propagande</w:t>
      </w:r>
      <w:bookmarkEnd w:id="61"/>
    </w:p>
    <w:p w:rsidR="007D6CB7" w:rsidRDefault="007D6CB7" w:rsidP="007D6CB7">
      <w:r>
        <w:rPr>
          <w:b/>
          <w:bCs/>
          <w:color w:val="224466"/>
          <w:sz w:val="17"/>
          <w:szCs w:val="17"/>
        </w:rPr>
        <w:t xml:space="preserve">R. 186 </w:t>
      </w:r>
      <w:r>
        <w:t>Décret n°2004-30 du 9 janvier 2004 - art. 4 - JORF 10 janvier 2004 - NOR: INTA0300303D</w:t>
      </w:r>
    </w:p>
    <w:p w:rsidR="007D6CB7" w:rsidRDefault="007D6CB7" w:rsidP="007D6CB7">
      <w:r>
        <w:t xml:space="preserve">Les bulletins de vote comportent le titre de la liste, les nom et prénoms du candidat désigné tête de liste ainsi que les nom et prénoms de chacun des candidats composant la liste, répartis par section départementale et dans l'ordre de présentation tel qu'il résulte de la publication prévue par l'article </w:t>
      </w:r>
      <w:r>
        <w:rPr>
          <w:i/>
          <w:iCs/>
          <w:color w:val="224466"/>
        </w:rPr>
        <w:t>R. 184</w:t>
      </w:r>
      <w:r>
        <w:t>.</w:t>
      </w:r>
    </w:p>
    <w:p w:rsidR="007D6CB7" w:rsidRDefault="007D6CB7" w:rsidP="007D6CB7"/>
    <w:p w:rsidR="007D6CB7" w:rsidRDefault="007D6CB7" w:rsidP="007D6CB7">
      <w:pPr>
        <w:pStyle w:val="Titre1"/>
        <w:rPr>
          <w:sz w:val="17"/>
          <w:szCs w:val="17"/>
        </w:rPr>
      </w:pPr>
      <w:bookmarkStart w:id="62" w:name="_Toc462401535"/>
      <w:r>
        <w:t>Titre V : Dispositions applicables à l'élection des membres de l'assemblée territoriale des îles Wallis et Futuna</w:t>
      </w:r>
      <w:bookmarkEnd w:id="62"/>
    </w:p>
    <w:p w:rsidR="007D6CB7" w:rsidRDefault="007D6CB7" w:rsidP="007D6CB7">
      <w:pPr>
        <w:pStyle w:val="Titre2"/>
      </w:pPr>
      <w:bookmarkStart w:id="63" w:name="_Toc462401536"/>
      <w:r>
        <w:t>Chapitre II : Propagande</w:t>
      </w:r>
      <w:bookmarkEnd w:id="63"/>
    </w:p>
    <w:p w:rsidR="007D6CB7" w:rsidRDefault="007D6CB7" w:rsidP="007D6CB7">
      <w:r>
        <w:rPr>
          <w:b/>
          <w:bCs/>
          <w:color w:val="224466"/>
          <w:sz w:val="17"/>
          <w:szCs w:val="17"/>
        </w:rPr>
        <w:t xml:space="preserve">R. 259 </w:t>
      </w:r>
      <w:r>
        <w:t>Décret n°2002-105 du 25 janvier 2002 - art. 2 - JORF 26 janvier 2002 - NOR: INTM0200001D</w:t>
      </w:r>
    </w:p>
    <w:p w:rsidR="007D6CB7" w:rsidRDefault="007D6CB7" w:rsidP="007D6CB7">
      <w:r>
        <w:t xml:space="preserve">La commission de propagande prévue à l'article </w:t>
      </w:r>
      <w:r>
        <w:rPr>
          <w:i/>
          <w:iCs/>
          <w:color w:val="224466"/>
        </w:rPr>
        <w:t xml:space="preserve">L. 424 </w:t>
      </w:r>
      <w:r>
        <w:t>est instituée dans chaque circonscription par arrêté de l'administrateur supérieur publié au Journal officiel du territoire.</w:t>
      </w:r>
    </w:p>
    <w:p w:rsidR="007D6CB7" w:rsidRDefault="007D6CB7" w:rsidP="007D6CB7">
      <w:r>
        <w:rPr>
          <w:b/>
          <w:bCs/>
          <w:color w:val="224466"/>
          <w:sz w:val="17"/>
          <w:szCs w:val="17"/>
        </w:rPr>
        <w:t xml:space="preserve">R. 260 </w:t>
      </w:r>
      <w:r>
        <w:t>Décret n°2002-105 du 25 janvier 2002 - art. 2 - JORF 26 janvier 2002 - NOR: INTM0200001D</w:t>
      </w:r>
    </w:p>
    <w:p w:rsidR="007D6CB7" w:rsidRDefault="007D6CB7" w:rsidP="007D6CB7">
      <w:r>
        <w:t xml:space="preserve">Les bulletins de vote doivent être imprimés sur du papier de la couleur choisie par la liste ou déterminée en application des dispositions de l'article </w:t>
      </w:r>
      <w:r>
        <w:rPr>
          <w:i/>
          <w:iCs/>
          <w:color w:val="224466"/>
        </w:rPr>
        <w:t>R. 209</w:t>
      </w:r>
      <w:r>
        <w:t>.</w:t>
      </w:r>
    </w:p>
    <w:p w:rsidR="007D6CB7" w:rsidRDefault="007D6CB7" w:rsidP="007D6CB7">
      <w:r>
        <w:t>Les bulletins de vote qui ne répondent pas aux conditions prévues à l'alinéa précédent ne sont pas acceptés par la commission de propagande.</w:t>
      </w:r>
    </w:p>
    <w:p w:rsidR="007D6CB7" w:rsidRDefault="007D6CB7" w:rsidP="007D6CB7"/>
    <w:p w:rsidR="007D6CB7" w:rsidRDefault="007D6CB7" w:rsidP="007D6CB7">
      <w:pPr>
        <w:pStyle w:val="Titre1"/>
      </w:pPr>
      <w:bookmarkStart w:id="64" w:name="_Toc462401537"/>
      <w:r>
        <w:t>Titre VII : Dispositions applicables à l'élection des sénateurs en Nouvelle-Calédonie, en Polynésie française et dans les îles Wallis et Futuna</w:t>
      </w:r>
      <w:bookmarkEnd w:id="64"/>
    </w:p>
    <w:p w:rsidR="007D6CB7" w:rsidRDefault="007D6CB7" w:rsidP="007D6CB7">
      <w:pPr>
        <w:pStyle w:val="Titre2"/>
      </w:pPr>
      <w:bookmarkStart w:id="65" w:name="_Toc462401538"/>
      <w:r>
        <w:t>Chapitre IV : Propagande</w:t>
      </w:r>
      <w:bookmarkEnd w:id="65"/>
    </w:p>
    <w:p w:rsidR="007D6CB7" w:rsidRDefault="007D6CB7" w:rsidP="007D6CB7">
      <w:r>
        <w:rPr>
          <w:b/>
          <w:bCs/>
          <w:color w:val="224466"/>
          <w:sz w:val="17"/>
          <w:szCs w:val="17"/>
        </w:rPr>
        <w:t xml:space="preserve">R. 277 </w:t>
      </w:r>
      <w:r>
        <w:t>Décret n°2006-1244 du 11 octobre 2006 - art. 6 - JORF 13 octobre 2006 - NOR: INTA0600221D</w:t>
      </w:r>
    </w:p>
    <w:p w:rsidR="007D6CB7" w:rsidRDefault="007D6CB7" w:rsidP="007D6CB7">
      <w:r>
        <w:t xml:space="preserve">Pour l'application en Polynésie française du 1° de l'article </w:t>
      </w:r>
      <w:r>
        <w:rPr>
          <w:i/>
          <w:iCs/>
          <w:color w:val="224466"/>
        </w:rPr>
        <w:t xml:space="preserve">R. 157 </w:t>
      </w:r>
      <w:r>
        <w:t>:</w:t>
      </w:r>
    </w:p>
    <w:p w:rsidR="007D6CB7" w:rsidRDefault="007D6CB7" w:rsidP="007D6CB7">
      <w:r>
        <w:t>1° Les circulaires et les bulletins de vote peuvent être adressés par les candidats aux membres du collège électoral par la voie du courrier électronique ou mis à leur disposition par l'intermédiaire du réseau internet lorsque les modalités d'acheminement du courrier par voie postale dans certains archipels ne permettent pas la réception de ces documents dans le délai de quatre jours ;</w:t>
      </w:r>
    </w:p>
    <w:p w:rsidR="007D6CB7" w:rsidRDefault="007D6CB7" w:rsidP="007D6CB7">
      <w:r>
        <w:t>2° L'enveloppe fermée contenant la circulaire et les bulletins de vote peut être remise en mains propres aux membres du collège électoral avant le vote.</w:t>
      </w:r>
    </w:p>
    <w:p w:rsidR="007D6CB7" w:rsidRDefault="007D6CB7" w:rsidP="007D6CB7"/>
    <w:p w:rsidR="007D6CB7" w:rsidRDefault="007D6CB7" w:rsidP="007D6CB7"/>
    <w:p w:rsidR="007D6CB7" w:rsidRDefault="007D6CB7" w:rsidP="007D6CB7">
      <w:pPr>
        <w:pStyle w:val="Titre1"/>
        <w:rPr>
          <w:sz w:val="17"/>
          <w:szCs w:val="17"/>
        </w:rPr>
      </w:pPr>
      <w:bookmarkStart w:id="66" w:name="_Toc462401539"/>
      <w:r>
        <w:t>Livre VI bis : Election des conseillers à l'assemblée de Guyane et des conseillers à l'assemblée de Martinique</w:t>
      </w:r>
      <w:bookmarkEnd w:id="66"/>
    </w:p>
    <w:p w:rsidR="007D6CB7" w:rsidRDefault="007D6CB7" w:rsidP="007D6CB7">
      <w:pPr>
        <w:pStyle w:val="Titre2"/>
      </w:pPr>
      <w:bookmarkStart w:id="67" w:name="_Toc462401540"/>
      <w:r>
        <w:t>Chapitre IV : Propagande</w:t>
      </w:r>
      <w:bookmarkEnd w:id="67"/>
    </w:p>
    <w:p w:rsidR="007D6CB7" w:rsidRDefault="007D6CB7" w:rsidP="007D6CB7">
      <w:r>
        <w:rPr>
          <w:b/>
          <w:bCs/>
          <w:color w:val="224466"/>
          <w:sz w:val="17"/>
          <w:szCs w:val="17"/>
        </w:rPr>
        <w:t xml:space="preserve">R. 353 </w:t>
      </w:r>
      <w:r>
        <w:t>Décret n°2012-105 du 27 janvier 2012 - art. 1 - NOR: OMEO1135838D</w:t>
      </w:r>
    </w:p>
    <w:p w:rsidR="007D6CB7" w:rsidRDefault="007D6CB7" w:rsidP="007D6CB7">
      <w:r>
        <w:t xml:space="preserve">Les bulletins de vote comportent le titre de la liste, les nom et prénoms du candidat désigné tête de liste ainsi que les nom et prénoms de chacun des candidats composant la liste, répartis par section électorale et dans l'ordre de présentation tel qu'il résulte de la publication prévue par l'article </w:t>
      </w:r>
      <w:r>
        <w:rPr>
          <w:i/>
          <w:iCs/>
          <w:color w:val="224466"/>
        </w:rPr>
        <w:t>R. 352</w:t>
      </w:r>
      <w:r>
        <w:t>.</w:t>
      </w:r>
    </w:p>
    <w:p w:rsidR="007D6CB7" w:rsidRDefault="007D6CB7" w:rsidP="007D6CB7">
      <w:r>
        <w:rPr>
          <w:b/>
          <w:bCs/>
          <w:color w:val="224466"/>
          <w:sz w:val="17"/>
          <w:szCs w:val="17"/>
        </w:rPr>
        <w:t xml:space="preserve">R. 354 </w:t>
      </w:r>
      <w:r>
        <w:t>Décret n°2013-938 du 18 octobre 2013 - art. 70 - NOR: INTA1315613D</w:t>
      </w:r>
    </w:p>
    <w:p w:rsidR="007D6CB7" w:rsidRDefault="007D6CB7" w:rsidP="007D6CB7">
      <w:r>
        <w:t xml:space="preserve">Pour l'application des dispositions de l'article </w:t>
      </w:r>
      <w:r>
        <w:rPr>
          <w:i/>
          <w:iCs/>
          <w:color w:val="224466"/>
        </w:rPr>
        <w:t xml:space="preserve">R. 32 </w:t>
      </w:r>
      <w:r>
        <w:t>:</w:t>
      </w:r>
    </w:p>
    <w:p w:rsidR="007D6CB7" w:rsidRDefault="007D6CB7" w:rsidP="007D6CB7">
      <w:r>
        <w:t>1° Les mots : " un représentant de l'opérateur chargé de l'envoi de la propagande " sont remplacés par les mots : " toute personne qualifiée dans la distribution du courrier que la commission associe à ses travaux avec voix consultative " ;</w:t>
      </w:r>
    </w:p>
    <w:p w:rsidR="007D6CB7" w:rsidRDefault="007D6CB7" w:rsidP="007D6CB7">
      <w:r>
        <w:t>2° Les candidats ne peuvent participer aux travaux de la commission que par l'intermédiaire des mandataires des listes.</w:t>
      </w:r>
    </w:p>
    <w:p w:rsidR="00B7421E" w:rsidRPr="003A0249" w:rsidRDefault="00B7421E" w:rsidP="007D6CB7">
      <w:pPr>
        <w:pStyle w:val="NormalWeb"/>
      </w:pPr>
    </w:p>
    <w:sectPr w:rsidR="00B7421E" w:rsidRPr="003A0249" w:rsidSect="007D6CB7">
      <w:footerReference w:type="default" r:id="rId25"/>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1D" w:rsidRDefault="0066761D" w:rsidP="007D6CB7">
      <w:r>
        <w:separator/>
      </w:r>
    </w:p>
  </w:endnote>
  <w:endnote w:type="continuationSeparator" w:id="0">
    <w:p w:rsidR="0066761D" w:rsidRDefault="0066761D"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1D" w:rsidRDefault="0066761D">
    <w:pPr>
      <w:pStyle w:val="Pieddepage"/>
      <w:jc w:val="center"/>
    </w:pPr>
    <w:r>
      <w:fldChar w:fldCharType="begin"/>
    </w:r>
    <w:r>
      <w:instrText>PAGE   \* MERGEFORMAT</w:instrText>
    </w:r>
    <w:r>
      <w:fldChar w:fldCharType="separate"/>
    </w:r>
    <w:r w:rsidR="00876623">
      <w:rPr>
        <w:noProof/>
      </w:rPr>
      <w:t>17</w:t>
    </w:r>
    <w:r>
      <w:fldChar w:fldCharType="end"/>
    </w:r>
  </w:p>
  <w:p w:rsidR="0066761D" w:rsidRDefault="006676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1D" w:rsidRDefault="0066761D" w:rsidP="007D6CB7">
      <w:r>
        <w:separator/>
      </w:r>
    </w:p>
  </w:footnote>
  <w:footnote w:type="continuationSeparator" w:id="0">
    <w:p w:rsidR="0066761D" w:rsidRDefault="0066761D" w:rsidP="007D6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72CEF"/>
    <w:multiLevelType w:val="hybridMultilevel"/>
    <w:tmpl w:val="01D0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7"/>
  </w:num>
  <w:num w:numId="4">
    <w:abstractNumId w:val="2"/>
  </w:num>
  <w:num w:numId="5">
    <w:abstractNumId w:val="17"/>
  </w:num>
  <w:num w:numId="6">
    <w:abstractNumId w:val="8"/>
  </w:num>
  <w:num w:numId="7">
    <w:abstractNumId w:val="0"/>
  </w:num>
  <w:num w:numId="8">
    <w:abstractNumId w:val="27"/>
  </w:num>
  <w:num w:numId="9">
    <w:abstractNumId w:val="10"/>
  </w:num>
  <w:num w:numId="10">
    <w:abstractNumId w:val="6"/>
  </w:num>
  <w:num w:numId="11">
    <w:abstractNumId w:val="18"/>
  </w:num>
  <w:num w:numId="12">
    <w:abstractNumId w:val="3"/>
  </w:num>
  <w:num w:numId="13">
    <w:abstractNumId w:val="5"/>
  </w:num>
  <w:num w:numId="14">
    <w:abstractNumId w:val="22"/>
  </w:num>
  <w:num w:numId="15">
    <w:abstractNumId w:val="11"/>
  </w:num>
  <w:num w:numId="16">
    <w:abstractNumId w:val="13"/>
  </w:num>
  <w:num w:numId="17">
    <w:abstractNumId w:val="26"/>
  </w:num>
  <w:num w:numId="18">
    <w:abstractNumId w:val="19"/>
  </w:num>
  <w:num w:numId="19">
    <w:abstractNumId w:val="24"/>
  </w:num>
  <w:num w:numId="20">
    <w:abstractNumId w:val="15"/>
  </w:num>
  <w:num w:numId="21">
    <w:abstractNumId w:val="12"/>
  </w:num>
  <w:num w:numId="22">
    <w:abstractNumId w:val="14"/>
  </w:num>
  <w:num w:numId="23">
    <w:abstractNumId w:val="1"/>
  </w:num>
  <w:num w:numId="24">
    <w:abstractNumId w:val="21"/>
  </w:num>
  <w:num w:numId="25">
    <w:abstractNumId w:val="20"/>
  </w:num>
  <w:num w:numId="26">
    <w:abstractNumId w:val="25"/>
  </w:num>
  <w:num w:numId="27">
    <w:abstractNumId w:val="29"/>
  </w:num>
  <w:num w:numId="28">
    <w:abstractNumId w:val="9"/>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729A1"/>
    <w:rsid w:val="00075F91"/>
    <w:rsid w:val="000A635B"/>
    <w:rsid w:val="0011717E"/>
    <w:rsid w:val="001375A2"/>
    <w:rsid w:val="00173D20"/>
    <w:rsid w:val="00175D9F"/>
    <w:rsid w:val="001C4318"/>
    <w:rsid w:val="00263174"/>
    <w:rsid w:val="00325F68"/>
    <w:rsid w:val="00343840"/>
    <w:rsid w:val="00377305"/>
    <w:rsid w:val="00393EA3"/>
    <w:rsid w:val="003A0249"/>
    <w:rsid w:val="003B33B8"/>
    <w:rsid w:val="003C4C03"/>
    <w:rsid w:val="003D0B40"/>
    <w:rsid w:val="004120BA"/>
    <w:rsid w:val="004927D8"/>
    <w:rsid w:val="00503619"/>
    <w:rsid w:val="005224E1"/>
    <w:rsid w:val="00532BE7"/>
    <w:rsid w:val="006308B8"/>
    <w:rsid w:val="006552F4"/>
    <w:rsid w:val="0066761D"/>
    <w:rsid w:val="006906B6"/>
    <w:rsid w:val="00710555"/>
    <w:rsid w:val="00713C82"/>
    <w:rsid w:val="00725DB8"/>
    <w:rsid w:val="007A4A8A"/>
    <w:rsid w:val="007C4B14"/>
    <w:rsid w:val="007D6CB7"/>
    <w:rsid w:val="00876623"/>
    <w:rsid w:val="008E2262"/>
    <w:rsid w:val="008E73AB"/>
    <w:rsid w:val="00974CB5"/>
    <w:rsid w:val="009C0CAC"/>
    <w:rsid w:val="009D4FD7"/>
    <w:rsid w:val="00A75F16"/>
    <w:rsid w:val="00A87879"/>
    <w:rsid w:val="00AC4F15"/>
    <w:rsid w:val="00AC64BF"/>
    <w:rsid w:val="00B041D4"/>
    <w:rsid w:val="00B735C4"/>
    <w:rsid w:val="00B7421E"/>
    <w:rsid w:val="00B77BC9"/>
    <w:rsid w:val="00B8382D"/>
    <w:rsid w:val="00BA3DFE"/>
    <w:rsid w:val="00C42748"/>
    <w:rsid w:val="00C50FCC"/>
    <w:rsid w:val="00C52539"/>
    <w:rsid w:val="00CA28F5"/>
    <w:rsid w:val="00D11257"/>
    <w:rsid w:val="00D120C1"/>
    <w:rsid w:val="00D31253"/>
    <w:rsid w:val="00E443C6"/>
    <w:rsid w:val="00E47A38"/>
    <w:rsid w:val="00E94E2A"/>
    <w:rsid w:val="00E96E46"/>
    <w:rsid w:val="00EC5FDA"/>
    <w:rsid w:val="00F04399"/>
    <w:rsid w:val="00F04826"/>
    <w:rsid w:val="00F55AED"/>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sa.fr/es/Espace-juridique/Deliberations-et-recommandations-du-CSA/Recommandations-du-CSA-en-vue-de-consultations-electorales-ou-referendaires" TargetMode="External"/><Relationship Id="rId18" Type="http://schemas.openxmlformats.org/officeDocument/2006/relationships/hyperlink" Target="http://www.vie-publique.fr/focus/campagne-electorale-pour-legislative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cnil.fr/fr/tag/elections" TargetMode="External"/><Relationship Id="rId7" Type="http://schemas.openxmlformats.org/officeDocument/2006/relationships/endnotes" Target="endnotes.xml"/><Relationship Id="rId12" Type="http://schemas.openxmlformats.org/officeDocument/2006/relationships/hyperlink" Target="https://www.cnil.fr/sites/default/files/atoms/files/guide_cnil_et_csa.pdf" TargetMode="External"/><Relationship Id="rId17" Type="http://schemas.openxmlformats.org/officeDocument/2006/relationships/hyperlink" Target="http://www.vie-publique.fr/actualite/dossier/presidentielle-2017/regles-campagne-electorale-audiovisuelle-internet.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sa.fr/Espace-juridique/Deliberations-et-recommandations-du-CSA/Recommandations-et-deliberations-du-CSA-relatives-a-d-autres-sujets/Deliberation-du-21-juillet-2009-relative-au-principe-de-pluralisme-politique-dans-les-services-de-radio-et-de-television" TargetMode="External"/><Relationship Id="rId20" Type="http://schemas.openxmlformats.org/officeDocument/2006/relationships/hyperlink" Target="http://www.vie-publique.fr/actualite/dossier/municipales-2014-election/communication-campagne-electorale-cadre-contrain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interieur.gouv.fr/Archives/Archives-des-actualites/2014/Elections-2014/Dossier-elections-municipales-2014/La-campagne-electorale" TargetMode="External"/><Relationship Id="rId5" Type="http://schemas.openxmlformats.org/officeDocument/2006/relationships/webSettings" Target="webSettings.xml"/><Relationship Id="rId15" Type="http://schemas.openxmlformats.org/officeDocument/2006/relationships/hyperlink" Target="http://www.legifrance.gouv.fr/affichTexte.do?cidTexte=JORFTEXT000023492991" TargetMode="External"/><Relationship Id="rId23" Type="http://schemas.openxmlformats.org/officeDocument/2006/relationships/hyperlink" Target="http://www.interieur.gouv.fr/Archives/Archives-des-actualites/2014/Elections-2014/Dossier-elections-municipales-2014" TargetMode="External"/><Relationship Id="rId10" Type="http://schemas.openxmlformats.org/officeDocument/2006/relationships/hyperlink" Target="http://www.electoral.fr" TargetMode="External"/><Relationship Id="rId19" Type="http://schemas.openxmlformats.org/officeDocument/2006/relationships/hyperlink" Target="http://www.vie-publique.fr/actualite/dossier/elections-regionales-2015/regionales-2015-regles-campagne-electorale.html" TargetMode="External"/><Relationship Id="rId4" Type="http://schemas.openxmlformats.org/officeDocument/2006/relationships/settings" Target="settings.xml"/><Relationship Id="rId9" Type="http://schemas.openxmlformats.org/officeDocument/2006/relationships/hyperlink" Target="mailto:stephane.cottin@gmail.com" TargetMode="External"/><Relationship Id="rId14" Type="http://schemas.openxmlformats.org/officeDocument/2006/relationships/hyperlink" Target="http://www.legifrance.gouv.fr/affichTexte.do?cidTexte=JORFTEXT000028267121&amp;dateTexte=&amp;categorieLien=id" TargetMode="External"/><Relationship Id="rId22" Type="http://schemas.openxmlformats.org/officeDocument/2006/relationships/hyperlink" Target="https://www.cnil.fr/sites/default/files/atoms/files/dictionnaire_politique_-_cnil.pd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B44BF4EB</Template>
  <TotalTime>5</TotalTime>
  <Pages>17</Pages>
  <Words>12564</Words>
  <Characters>69103</Characters>
  <Application>Microsoft Office Word</Application>
  <DocSecurity>0</DocSecurity>
  <Lines>575</Lines>
  <Paragraphs>163</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81504</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3</cp:revision>
  <cp:lastPrinted>2014-10-17T10:27:00Z</cp:lastPrinted>
  <dcterms:created xsi:type="dcterms:W3CDTF">2018-08-29T10:01:00Z</dcterms:created>
  <dcterms:modified xsi:type="dcterms:W3CDTF">2018-08-29T10:14:00Z</dcterms:modified>
</cp:coreProperties>
</file>