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292C48" w:rsidP="00B041D4">
      <w:pPr>
        <w:jc w:val="center"/>
      </w:pPr>
      <w:r>
        <w:rPr>
          <w:noProof/>
          <w:lang w:eastAsia="fr-FR"/>
        </w:rPr>
        <w:drawing>
          <wp:inline distT="0" distB="0" distL="0" distR="0">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politique et institutionnelle</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r>
      <w:r w:rsidR="002A5E5E">
        <w:rPr>
          <w:sz w:val="32"/>
          <w:szCs w:val="32"/>
        </w:rPr>
        <w:t>2020</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2A5E5E" w:rsidRDefault="003A0249">
      <w:r>
        <w:t xml:space="preserve">Stéphane Cottin, </w:t>
      </w:r>
      <w:r w:rsidR="002A5E5E">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8"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9" w:history="1">
        <w:r w:rsidRPr="009F44C2">
          <w:rPr>
            <w:rStyle w:val="Lienhypertexte"/>
            <w:sz w:val="44"/>
            <w:szCs w:val="44"/>
            <w:lang w:val="en-GB"/>
          </w:rPr>
          <w:t>http://www.electoral.fr</w:t>
        </w:r>
      </w:hyperlink>
      <w:r>
        <w:rPr>
          <w:sz w:val="44"/>
          <w:szCs w:val="44"/>
          <w:lang w:val="en-GB"/>
        </w:rPr>
        <w:t xml:space="preserve"> </w:t>
      </w:r>
    </w:p>
    <w:p w:rsidR="00D11257" w:rsidRPr="00975EB6" w:rsidRDefault="00975EB6" w:rsidP="003A0249">
      <w:pPr>
        <w:jc w:val="center"/>
        <w:rPr>
          <w:sz w:val="28"/>
          <w:szCs w:val="28"/>
          <w:lang w:val="en-GB"/>
        </w:rPr>
      </w:pPr>
      <w:r>
        <w:rPr>
          <w:sz w:val="28"/>
          <w:szCs w:val="28"/>
          <w:lang w:val="en-GB"/>
        </w:rPr>
        <w:t>(</w:t>
      </w:r>
      <w:proofErr w:type="spellStart"/>
      <w:proofErr w:type="gramStart"/>
      <w:r>
        <w:rPr>
          <w:sz w:val="28"/>
          <w:szCs w:val="28"/>
          <w:lang w:val="en-GB"/>
        </w:rPr>
        <w:t>rubrique</w:t>
      </w:r>
      <w:proofErr w:type="spellEnd"/>
      <w:proofErr w:type="gramEnd"/>
      <w:r>
        <w:rPr>
          <w:sz w:val="28"/>
          <w:szCs w:val="28"/>
          <w:lang w:val="en-GB"/>
        </w:rPr>
        <w:t xml:space="preserve"> </w:t>
      </w:r>
      <w:proofErr w:type="spellStart"/>
      <w:r>
        <w:rPr>
          <w:sz w:val="28"/>
          <w:szCs w:val="28"/>
          <w:lang w:val="en-GB"/>
        </w:rPr>
        <w:t>Cours</w:t>
      </w:r>
      <w:proofErr w:type="spellEnd"/>
      <w:r>
        <w:rPr>
          <w:sz w:val="28"/>
          <w:szCs w:val="28"/>
          <w:lang w:val="en-GB"/>
        </w:rPr>
        <w:t xml:space="preserve"> Master 2 CPI + </w:t>
      </w:r>
      <w:hyperlink r:id="rId10" w:history="1">
        <w:proofErr w:type="spellStart"/>
        <w:r w:rsidRPr="00975EB6">
          <w:rPr>
            <w:rStyle w:val="Lienhypertexte"/>
            <w:sz w:val="28"/>
            <w:szCs w:val="28"/>
            <w:lang w:val="en-GB"/>
          </w:rPr>
          <w:t>Annales</w:t>
        </w:r>
        <w:proofErr w:type="spellEnd"/>
      </w:hyperlink>
      <w:r>
        <w:rPr>
          <w:sz w:val="28"/>
          <w:szCs w:val="28"/>
          <w:lang w:val="en-GB"/>
        </w:rPr>
        <w:t>)</w:t>
      </w: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62398C" w:rsidRDefault="002A5E5E" w:rsidP="00D11257">
      <w:pPr>
        <w:numPr>
          <w:ilvl w:val="0"/>
          <w:numId w:val="23"/>
        </w:numPr>
        <w:spacing w:line="360" w:lineRule="auto"/>
        <w:jc w:val="both"/>
        <w:rPr>
          <w:rFonts w:ascii="Cambria" w:hAnsi="Cambria"/>
          <w:b/>
        </w:rPr>
      </w:pPr>
      <w:r>
        <w:rPr>
          <w:rFonts w:ascii="Cambria" w:hAnsi="Cambria"/>
          <w:b/>
        </w:rPr>
        <w:t xml:space="preserve">A. </w:t>
      </w:r>
      <w:r w:rsidR="00D11257" w:rsidRPr="0062398C">
        <w:rPr>
          <w:rFonts w:ascii="Cambria" w:hAnsi="Cambria"/>
          <w:b/>
        </w:rPr>
        <w:t>Grandes lignes du droit électoral : sources, évolutions des textes et présentation des acteurs.</w:t>
      </w:r>
    </w:p>
    <w:p w:rsidR="00D11257" w:rsidRDefault="002A5E5E" w:rsidP="002A5E5E">
      <w:pPr>
        <w:spacing w:line="360" w:lineRule="auto"/>
        <w:ind w:left="720"/>
        <w:jc w:val="both"/>
        <w:rPr>
          <w:rFonts w:ascii="Cambria" w:hAnsi="Cambria"/>
        </w:rPr>
      </w:pPr>
      <w:r>
        <w:rPr>
          <w:rFonts w:ascii="Cambria" w:hAnsi="Cambria"/>
        </w:rPr>
        <w:t xml:space="preserve">B. </w:t>
      </w:r>
      <w:r w:rsidR="00D11257">
        <w:rPr>
          <w:rFonts w:ascii="Cambria" w:hAnsi="Cambria"/>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2A5E5E">
      <w:pPr>
        <w:spacing w:line="360" w:lineRule="auto"/>
        <w:ind w:left="720"/>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791929" w:rsidRDefault="002A5E5E" w:rsidP="00F04826">
      <w:pPr>
        <w:pStyle w:val="NormalWeb"/>
        <w:spacing w:after="0" w:afterAutospacing="0"/>
      </w:pPr>
      <w:r w:rsidRPr="002B5766">
        <w:t>(</w:t>
      </w:r>
      <w:proofErr w:type="gramStart"/>
      <w:r w:rsidRPr="002B5766">
        <w:t>v.</w:t>
      </w:r>
      <w:proofErr w:type="gramEnd"/>
      <w:r w:rsidRPr="002B5766">
        <w:t xml:space="preserve">  sur le contentieux spécifiquement : </w:t>
      </w:r>
      <w:r w:rsidRPr="00041AAD">
        <w:t xml:space="preserve">R. RAMBAUD et </w:t>
      </w:r>
      <w:proofErr w:type="spellStart"/>
      <w:r w:rsidRPr="00041AAD">
        <w:t>alii</w:t>
      </w:r>
      <w:proofErr w:type="spellEnd"/>
      <w:r w:rsidRPr="00041AAD">
        <w:t xml:space="preserve"> : le blog du droit électoral (site web : </w:t>
      </w:r>
      <w:hyperlink r:id="rId11" w:history="1">
        <w:r w:rsidRPr="00BF5091">
          <w:rPr>
            <w:rStyle w:val="Lienhypertexte"/>
          </w:rPr>
          <w:t>https://blogdudroitelectoral.fr/</w:t>
        </w:r>
      </w:hyperlink>
      <w:r>
        <w:t xml:space="preserve"> </w:t>
      </w:r>
      <w:r w:rsidRPr="00041AAD">
        <w:t xml:space="preserve">). </w:t>
      </w:r>
    </w:p>
    <w:p w:rsidR="002A5E5E" w:rsidRDefault="002A5E5E" w:rsidP="00F04826">
      <w:pPr>
        <w:pStyle w:val="NormalWeb"/>
        <w:spacing w:after="0" w:afterAutospacing="0"/>
      </w:pPr>
      <w:bookmarkStart w:id="0" w:name="_GoBack"/>
      <w:bookmarkEnd w:id="0"/>
      <w:r w:rsidRPr="00041AAD">
        <w:t xml:space="preserve">Page dédiée sur le site du Conseil d'État : </w:t>
      </w:r>
      <w:hyperlink r:id="rId12" w:history="1">
        <w:r w:rsidRPr="00BF5091">
          <w:rPr>
            <w:rStyle w:val="Lienhypertexte"/>
          </w:rPr>
          <w:t>https://www.conseil-etat.fr/ressources/etudes-publications/dossiers-thematiques/le-juge-administratif-et-le-droit-electoral</w:t>
        </w:r>
      </w:hyperlink>
      <w:r>
        <w:t xml:space="preserve"> </w:t>
      </w:r>
      <w:r w:rsidRPr="00041AAD">
        <w:t>. </w:t>
      </w:r>
    </w:p>
    <w:p w:rsidR="002A5E5E" w:rsidRDefault="002A5E5E" w:rsidP="002A5E5E">
      <w:pPr>
        <w:pStyle w:val="NormalWeb"/>
        <w:spacing w:before="0" w:beforeAutospacing="0" w:after="0" w:afterAutospacing="0"/>
      </w:pPr>
      <w:r w:rsidRPr="00041AAD">
        <w:t xml:space="preserve">- J.-P. Camby. Bureau de vote : mode d'emploi. Dalloz (À Savoir), 2019 </w:t>
      </w:r>
    </w:p>
    <w:p w:rsidR="002A5E5E" w:rsidRDefault="002A5E5E" w:rsidP="002A5E5E">
      <w:pPr>
        <w:pStyle w:val="NormalWeb"/>
        <w:spacing w:before="0" w:beforeAutospacing="0" w:after="0" w:afterAutospacing="0"/>
      </w:pPr>
      <w:r w:rsidRPr="00041AAD">
        <w:t>- J.-P. CAMBY, C. DE GAUDEMONT, Code électoral, Dalloz, 2019. </w:t>
      </w:r>
    </w:p>
    <w:p w:rsidR="002A5E5E" w:rsidRDefault="002A5E5E" w:rsidP="002A5E5E">
      <w:pPr>
        <w:pStyle w:val="NormalWeb"/>
        <w:spacing w:before="0" w:beforeAutospacing="0" w:after="0" w:afterAutospacing="0"/>
      </w:pPr>
      <w:r w:rsidRPr="00041AAD">
        <w:t xml:space="preserve">– J.-P. CAMBY, Le Conseil constitutionnel, juge électoral, </w:t>
      </w:r>
      <w:r>
        <w:t xml:space="preserve">coll. </w:t>
      </w:r>
      <w:r w:rsidRPr="00041AAD">
        <w:t>Thèmes et commentaires</w:t>
      </w:r>
      <w:r>
        <w:t xml:space="preserve">, </w:t>
      </w:r>
      <w:r w:rsidRPr="00041AAD">
        <w:t>Dalloz 2017. </w:t>
      </w:r>
    </w:p>
    <w:p w:rsidR="002A5E5E" w:rsidRDefault="002A5E5E" w:rsidP="002A5E5E">
      <w:pPr>
        <w:pStyle w:val="NormalWeb"/>
        <w:spacing w:before="0" w:beforeAutospacing="0" w:after="0" w:afterAutospacing="0"/>
      </w:pPr>
      <w:r w:rsidRPr="00041AAD">
        <w:t>– J. GRAND D'ESNON, P. BLANCHETIER, Le financement des campagnes électorales</w:t>
      </w:r>
      <w:r>
        <w:t>,</w:t>
      </w:r>
      <w:r w:rsidRPr="00041AAD">
        <w:t xml:space="preserve"> LGDJ</w:t>
      </w:r>
      <w:r>
        <w:t>,</w:t>
      </w:r>
      <w:r w:rsidRPr="00041AAD">
        <w:t xml:space="preserve"> 2019. </w:t>
      </w:r>
    </w:p>
    <w:p w:rsidR="002A5E5E" w:rsidRDefault="002A5E5E" w:rsidP="002A5E5E">
      <w:pPr>
        <w:pStyle w:val="NormalWeb"/>
        <w:spacing w:before="0" w:beforeAutospacing="0" w:after="0" w:afterAutospacing="0"/>
      </w:pPr>
      <w:r w:rsidRPr="00041AAD">
        <w:t>– O. MAMOUDY. Le contentieux électoral, AJDA 2020. 217. </w:t>
      </w:r>
    </w:p>
    <w:p w:rsidR="002A5E5E" w:rsidRDefault="002A5E5E" w:rsidP="002A5E5E">
      <w:pPr>
        <w:pStyle w:val="NormalWeb"/>
        <w:spacing w:before="0" w:beforeAutospacing="0" w:after="0" w:afterAutospacing="0"/>
      </w:pPr>
      <w:r w:rsidRPr="00041AAD">
        <w:t>– R. RAMBAUD, Droit des élections et des référendums politiques, LGDJ, Précis Domat 2019.</w:t>
      </w:r>
    </w:p>
    <w:p w:rsidR="002A5E5E" w:rsidRPr="003A0249" w:rsidRDefault="002A5E5E" w:rsidP="002A5E5E">
      <w:pPr>
        <w:pStyle w:val="NormalWeb"/>
        <w:spacing w:before="0" w:beforeAutospacing="0" w:after="0" w:afterAutospacing="0"/>
        <w:rPr>
          <w:sz w:val="36"/>
          <w:szCs w:val="36"/>
        </w:rPr>
      </w:pPr>
      <w:r w:rsidRPr="00041AAD">
        <w:t> – R. RAMBAUD</w:t>
      </w:r>
      <w:r>
        <w:t xml:space="preserve">, Contentieux des élections municipales : les « lois » de l’écart de voix, AJDA 2020. </w:t>
      </w:r>
      <w:r>
        <w:rPr>
          <w:rStyle w:val="headertitle"/>
        </w:rPr>
        <w:t>1596.</w:t>
      </w:r>
      <w:r w:rsidRPr="00041AAD">
        <w:t> </w:t>
      </w:r>
    </w:p>
    <w:p w:rsidR="004B3089" w:rsidRDefault="004B3089" w:rsidP="00F04826">
      <w:pPr>
        <w:numPr>
          <w:ilvl w:val="0"/>
          <w:numId w:val="10"/>
        </w:numPr>
        <w:spacing w:after="100" w:afterAutospacing="1"/>
        <w:ind w:left="714" w:hanging="357"/>
      </w:pPr>
      <w:r>
        <w:t>Bureau de vote : mode d’emploi (mini format) Jean-Pierre Camby, Dalloz, 2019, 978-2247186907, 114 p.</w:t>
      </w:r>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3" w:tooltip="http://www.amazon.fr/Droit-%C3%A9lectoral-Bernard-Maligner/dp/2729834222" w:history="1">
        <w:r w:rsidRPr="00B735C4">
          <w:rPr>
            <w:rStyle w:val="Lienhypertexte"/>
          </w:rPr>
          <w:t>978-2729834227</w:t>
        </w:r>
      </w:hyperlink>
      <w:r w:rsidRPr="00B735C4">
        <w:t xml:space="preserve">, Ellipses Marketing 2007, (Cours magistral), 1071 p. </w:t>
      </w:r>
    </w:p>
    <w:p w:rsidR="003A0249" w:rsidRPr="00B735C4" w:rsidRDefault="003A0249" w:rsidP="002A5E5E">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4" w:tooltip="http://www.ladocumentationfrancaise.fr/catalogue/9789287159090/" w:history="1">
        <w:r w:rsidRPr="00B735C4">
          <w:rPr>
            <w:rStyle w:val="Lienhypertexte"/>
          </w:rPr>
          <w:t>978-92-871-5909-0</w:t>
        </w:r>
      </w:hyperlink>
      <w:r w:rsidRPr="00B735C4">
        <w:t xml:space="preserve"> </w:t>
      </w:r>
      <w:hyperlink r:id="rId15" w:history="1">
        <w:r w:rsidR="002A5E5E" w:rsidRPr="00BF5091">
          <w:rPr>
            <w:rStyle w:val="Lienhypertexte"/>
          </w:rPr>
          <w:t>https://book.coe.int/fr/droit-constitutionnel/3610-les-standards-europeens-du-droit-electoral-dans-le-constitutionnalisme-europeen-science-et-technique-de-la-democratie-n-39.html</w:t>
        </w:r>
      </w:hyperlink>
      <w:r w:rsidR="002A5E5E">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hyperlink r:id="rId16" w:tooltip="http://www.ladocumentationfrancaise.fr/catalogue/9789287164230/" w:history="1">
        <w:r w:rsidRPr="00B735C4">
          <w:rPr>
            <w:rStyle w:val="Lienhypertexte"/>
          </w:rPr>
          <w:t>978-92-871-6423-0</w:t>
        </w:r>
      </w:hyperlink>
      <w:r w:rsidRPr="00B735C4">
        <w:t xml:space="preserve"> </w:t>
      </w:r>
    </w:p>
    <w:p w:rsidR="003A0249" w:rsidRDefault="002A5E5E" w:rsidP="003A0249">
      <w:pPr>
        <w:numPr>
          <w:ilvl w:val="0"/>
          <w:numId w:val="10"/>
        </w:numPr>
        <w:spacing w:before="100" w:beforeAutospacing="1" w:after="100" w:afterAutospacing="1"/>
      </w:pPr>
      <w:r>
        <w:rPr>
          <w:noProof/>
          <w:lang w:eastAsia="fr-FR"/>
        </w:rPr>
        <w:drawing>
          <wp:anchor distT="0" distB="0" distL="114300" distR="114300" simplePos="0" relativeHeight="251664896" behindDoc="0" locked="0" layoutInCell="1" allowOverlap="1">
            <wp:simplePos x="0" y="0"/>
            <wp:positionH relativeFrom="column">
              <wp:posOffset>5090160</wp:posOffset>
            </wp:positionH>
            <wp:positionV relativeFrom="paragraph">
              <wp:posOffset>464820</wp:posOffset>
            </wp:positionV>
            <wp:extent cx="1195705" cy="1685925"/>
            <wp:effectExtent l="0" t="0" r="4445" b="9525"/>
            <wp:wrapSquare wrapText="bothSides"/>
            <wp:docPr id="7" name="Image 7" descr="Campagne électorale et élection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agne électorale et élections loc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570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249" w:rsidRPr="00B735C4">
        <w:t xml:space="preserve">Droit de suffrage et modes de scrutin, Documents d'études n.1.05 - édition 2008, Pascal Jan, 56 p., </w:t>
      </w:r>
      <w:hyperlink r:id="rId18" w:tooltip="http://www.ladocumentationfrancaise.fr/catalogue/9782110069740/" w:history="1">
        <w:r w:rsidR="003A0249" w:rsidRPr="00B735C4">
          <w:rPr>
            <w:rStyle w:val="Lienhypertexte"/>
          </w:rPr>
          <w:t>978-2-11-006974-0</w:t>
        </w:r>
      </w:hyperlink>
      <w:r w:rsidR="003A0249" w:rsidRPr="00B735C4">
        <w:t xml:space="preserve"> </w:t>
      </w:r>
    </w:p>
    <w:p w:rsidR="002A5E5E" w:rsidRDefault="002A5E5E" w:rsidP="003A0249">
      <w:pPr>
        <w:numPr>
          <w:ilvl w:val="0"/>
          <w:numId w:val="10"/>
        </w:numPr>
        <w:spacing w:before="100" w:beforeAutospacing="1" w:after="100" w:afterAutospacing="1"/>
      </w:pPr>
      <w:r>
        <w:t>Campagne électorale et élections locales, Stéphane Cottin et Guy Prunier, Dalloz 2019</w:t>
      </w:r>
    </w:p>
    <w:p w:rsidR="004120BA" w:rsidRPr="002A5E5E" w:rsidRDefault="00292C48" w:rsidP="00B735C4">
      <w:pPr>
        <w:rPr>
          <w:color w:val="0000FF"/>
          <w:u w:val="single"/>
        </w:rPr>
      </w:pPr>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hyperlink r:id="rId21" w:tooltip="Code électoral 2016 - 22e éd." w:history="1">
        <w:r w:rsidR="002A5E5E">
          <w:rPr>
            <w:color w:val="0000FF"/>
            <w:u w:val="single"/>
          </w:rPr>
          <w:t>Code électoral 2020</w:t>
        </w:r>
        <w:r w:rsidR="004120BA">
          <w:rPr>
            <w:color w:val="0000FF"/>
            <w:u w:val="single"/>
          </w:rPr>
          <w:t xml:space="preserve"> - 2</w:t>
        </w:r>
        <w:r w:rsidR="002A5E5E">
          <w:rPr>
            <w:color w:val="0000FF"/>
            <w:u w:val="single"/>
          </w:rPr>
          <w:t>6</w:t>
        </w:r>
        <w:r w:rsidR="004120BA">
          <w:rPr>
            <w:color w:val="0000FF"/>
            <w:u w:val="single"/>
          </w:rPr>
          <w:t>e éd.</w:t>
        </w:r>
      </w:hyperlink>
      <w:r w:rsidR="00B735C4">
        <w:t xml:space="preserve"> </w:t>
      </w:r>
      <w:r w:rsidR="001375A2">
        <w:t xml:space="preserve">Jean-Pierre Camby et </w:t>
      </w:r>
      <w:r w:rsidR="004120BA">
        <w:rPr>
          <w:rStyle w:val="a-size-small"/>
        </w:rPr>
        <w:t xml:space="preserve">Christelle de </w:t>
      </w:r>
      <w:proofErr w:type="spellStart"/>
      <w:r w:rsidR="004120BA">
        <w:rPr>
          <w:rStyle w:val="a-size-small"/>
        </w:rPr>
        <w:t>Gaudemont</w:t>
      </w:r>
      <w:proofErr w:type="spellEnd"/>
      <w:r w:rsidR="006552F4">
        <w:rPr>
          <w:rStyle w:val="a-size-small"/>
        </w:rPr>
        <w:t xml:space="preserve"> (anciennement </w:t>
      </w:r>
      <w:r w:rsidR="004120BA">
        <w:rPr>
          <w:rStyle w:val="a-size-small"/>
        </w:rPr>
        <w:t xml:space="preserve">Bernard </w:t>
      </w:r>
      <w:proofErr w:type="spellStart"/>
      <w:r w:rsidR="004120BA">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2A5E5E">
        <w:rPr>
          <w:rStyle w:val="a-size-small"/>
        </w:rPr>
        <w:t>9</w:t>
      </w:r>
      <w:r w:rsidR="006552F4">
        <w:rPr>
          <w:rStyle w:val="a-size-small"/>
        </w:rPr>
        <w:t xml:space="preserve"> €</w:t>
      </w:r>
    </w:p>
    <w:p w:rsidR="004120BA" w:rsidRDefault="002A5E5E" w:rsidP="00B735C4">
      <w:pPr>
        <w:spacing w:before="100" w:beforeAutospacing="1" w:after="100" w:afterAutospacing="1"/>
        <w:ind w:left="720"/>
      </w:pPr>
      <w:r>
        <w:rPr>
          <w:noProof/>
          <w:lang w:eastAsia="fr-FR"/>
        </w:rPr>
        <w:drawing>
          <wp:anchor distT="0" distB="0" distL="114300" distR="114300" simplePos="0" relativeHeight="251656704" behindDoc="0" locked="0" layoutInCell="1" allowOverlap="1">
            <wp:simplePos x="0" y="0"/>
            <wp:positionH relativeFrom="column">
              <wp:posOffset>190500</wp:posOffset>
            </wp:positionH>
            <wp:positionV relativeFrom="paragraph">
              <wp:posOffset>485775</wp:posOffset>
            </wp:positionV>
            <wp:extent cx="1113790" cy="1113790"/>
            <wp:effectExtent l="0" t="0" r="0" b="0"/>
            <wp:wrapSquare wrapText="bothSides"/>
            <wp:docPr id="5" name="Image 3" descr="Détails sur le produ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p>
    <w:p w:rsidR="004120BA" w:rsidRDefault="0058206A" w:rsidP="0058206A">
      <w:r>
        <w:t>C</w:t>
      </w:r>
      <w:r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65"/>
      </w:tblGrid>
      <w:tr w:rsidR="00B735C4" w:rsidTr="00A22F11">
        <w:tc>
          <w:tcPr>
            <w:tcW w:w="4984" w:type="dxa"/>
            <w:shd w:val="clear" w:color="auto" w:fill="auto"/>
          </w:tcPr>
          <w:p w:rsidR="00B735C4" w:rsidRDefault="00292C48" w:rsidP="00B735C4">
            <w:pPr>
              <w:rPr>
                <w:rStyle w:val="Lienhypertexte"/>
              </w:rPr>
            </w:pPr>
            <w:r>
              <w:rPr>
                <w:noProof/>
                <w:lang w:eastAsia="fr-FR"/>
              </w:rPr>
              <w:drawing>
                <wp:anchor distT="0" distB="0" distL="114300" distR="114300" simplePos="0" relativeHeight="251663872" behindDoc="0" locked="0" layoutInCell="1" allowOverlap="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r w:rsidR="00B735C4">
              <w:fldChar w:fldCharType="begin"/>
            </w:r>
            <w:r w:rsidR="00B735C4">
              <w:instrText xml:space="preserve"> HYPERLINK "http://www.amazon.fr/Code-%C3%A9lectoral-2015-Herv%C3%A9-Cauchois/dp/2701318602/ref=sr_1_3?ie=UTF8&amp;qid=1445844851&amp;sr=8-3&amp;keywords=code+%C3%A9lectoral" \o "Code électoral 2015" </w:instrText>
            </w:r>
            <w:r w:rsidR="00B735C4">
              <w:fldChar w:fldCharType="separate"/>
            </w:r>
          </w:p>
          <w:p w:rsidR="00B735C4" w:rsidRDefault="002A5E5E" w:rsidP="00B735C4">
            <w:r>
              <w:rPr>
                <w:color w:val="0000FF"/>
                <w:u w:val="single"/>
              </w:rPr>
              <w:t>Code électoral 2020</w:t>
            </w:r>
          </w:p>
          <w:p w:rsidR="00B735C4" w:rsidRDefault="00B735C4" w:rsidP="00CA28F5">
            <w:r>
              <w:fldChar w:fldCharType="end"/>
            </w:r>
          </w:p>
          <w:p w:rsidR="00B735C4" w:rsidRDefault="00B735C4" w:rsidP="00B735C4">
            <w:r>
              <w:rPr>
                <w:rStyle w:val="a-size-small"/>
              </w:rPr>
              <w:t xml:space="preserve">de </w:t>
            </w:r>
            <w:hyperlink r:id="rId25" w:history="1">
              <w:r>
                <w:rPr>
                  <w:rStyle w:val="Lienhypertexte"/>
                </w:rPr>
                <w:t>Hervé Cauchois</w:t>
              </w:r>
            </w:hyperlink>
          </w:p>
          <w:p w:rsidR="00B735C4" w:rsidRDefault="00791929" w:rsidP="00CA28F5">
            <w:pPr>
              <w:spacing w:beforeAutospacing="1" w:afterAutospacing="1"/>
              <w:ind w:left="720"/>
            </w:pPr>
            <w:hyperlink r:id="rId26" w:history="1">
              <w:r w:rsidR="00B735C4" w:rsidRPr="00CA28F5">
                <w:rPr>
                  <w:rStyle w:val="a-size-base"/>
                  <w:color w:val="0000FF"/>
                  <w:u w:val="single"/>
                </w:rPr>
                <w:t xml:space="preserve">EUR </w:t>
              </w:r>
              <w:r w:rsidR="004B3089">
                <w:rPr>
                  <w:rStyle w:val="a-size-base"/>
                  <w:color w:val="0000FF"/>
                  <w:u w:val="single"/>
                </w:rPr>
                <w:t>14,90</w:t>
              </w:r>
            </w:hyperlink>
          </w:p>
          <w:p w:rsidR="00B735C4" w:rsidRDefault="00B735C4" w:rsidP="00CA28F5">
            <w:pPr>
              <w:spacing w:before="100" w:beforeAutospacing="1" w:after="100" w:afterAutospacing="1"/>
            </w:pPr>
          </w:p>
        </w:tc>
        <w:tc>
          <w:tcPr>
            <w:tcW w:w="4979" w:type="dxa"/>
            <w:shd w:val="clear" w:color="auto" w:fill="auto"/>
          </w:tcPr>
          <w:p w:rsidR="00B735C4" w:rsidRPr="00A22F11" w:rsidRDefault="00292C48" w:rsidP="00B735C4">
            <w:pPr>
              <w:rPr>
                <w:rStyle w:val="Lienhypertexte"/>
              </w:rPr>
            </w:pPr>
            <w:r>
              <w:rPr>
                <w:noProof/>
                <w:lang w:eastAsia="fr-F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2A5E5E">
              <w:rPr>
                <w:rStyle w:val="Lienhypertexte"/>
              </w:rPr>
              <w:t>Code électoral commenté 2020</w:t>
            </w:r>
          </w:p>
          <w:p w:rsidR="00B735C4" w:rsidRPr="00A22F11" w:rsidRDefault="00B735C4" w:rsidP="00B735C4">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B735C4" w:rsidRPr="00A22F11" w:rsidRDefault="00791929" w:rsidP="00B735C4">
            <w:pPr>
              <w:rPr>
                <w:rStyle w:val="Lienhypertexte"/>
              </w:rPr>
            </w:pPr>
            <w:hyperlink r:id="rId28" w:history="1">
              <w:r w:rsidR="00B735C4" w:rsidRPr="00A22F11">
                <w:rPr>
                  <w:rStyle w:val="Lienhypertexte"/>
                </w:rPr>
                <w:t>EUR 55,00</w:t>
              </w:r>
            </w:hyperlink>
          </w:p>
          <w:p w:rsidR="00B735C4" w:rsidRDefault="00B735C4" w:rsidP="00CA28F5">
            <w:pPr>
              <w:spacing w:before="100" w:beforeAutospacing="1" w:after="100" w:afterAutospacing="1"/>
            </w:pPr>
          </w:p>
        </w:tc>
      </w:tr>
    </w:tbl>
    <w:p w:rsidR="00B735C4" w:rsidRDefault="00B735C4" w:rsidP="00B735C4"/>
    <w:p w:rsidR="00F71788" w:rsidRDefault="00791929" w:rsidP="00B735C4">
      <w:hyperlink r:id="rId29" w:history="1">
        <w:r w:rsidR="00F71788" w:rsidRPr="00D0418A">
          <w:rPr>
            <w:rStyle w:val="Lienhypertexte"/>
          </w:rPr>
          <w:t>https://www.interieur.gouv.fr/Elections/Les-elections-en-France</w:t>
        </w:r>
      </w:hyperlink>
      <w:r w:rsidR="00F71788">
        <w:t xml:space="preserve"> </w:t>
      </w:r>
    </w:p>
    <w:p w:rsidR="00F71788" w:rsidRDefault="00791929" w:rsidP="00B735C4">
      <w:hyperlink r:id="rId30"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1" w:history="1">
        <w:r w:rsidRPr="008E2262">
          <w:rPr>
            <w:rStyle w:val="Lienhypertexte"/>
            <w:sz w:val="22"/>
          </w:rPr>
          <w:t xml:space="preserve">articles 11 </w:t>
        </w:r>
      </w:hyperlink>
      <w:r w:rsidRPr="008E2262">
        <w:rPr>
          <w:sz w:val="22"/>
        </w:rPr>
        <w:t xml:space="preserve">et </w:t>
      </w:r>
      <w:hyperlink r:id="rId32" w:history="1">
        <w:r w:rsidRPr="008E2262">
          <w:rPr>
            <w:rStyle w:val="Lienhypertexte"/>
            <w:sz w:val="22"/>
          </w:rPr>
          <w:t xml:space="preserve">89 </w:t>
        </w:r>
      </w:hyperlink>
      <w:r w:rsidRPr="008E2262">
        <w:rPr>
          <w:sz w:val="22"/>
        </w:rPr>
        <w:t xml:space="preserve">et au </w:t>
      </w:r>
      <w:hyperlink r:id="rId33"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p>
    <w:p w:rsidR="003A0249" w:rsidRPr="003A0249" w:rsidRDefault="003A0249">
      <w:pPr>
        <w:rPr>
          <w:sz w:val="36"/>
          <w:szCs w:val="36"/>
        </w:rPr>
      </w:pPr>
      <w:r w:rsidRPr="003A0249">
        <w:rPr>
          <w:sz w:val="36"/>
          <w:szCs w:val="36"/>
        </w:rPr>
        <w:lastRenderedPageBreak/>
        <w:t>Circulaires</w:t>
      </w:r>
    </w:p>
    <w:p w:rsidR="005C00B7" w:rsidRDefault="005C00B7" w:rsidP="005C00B7">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4" w:history="1">
        <w:r w:rsidRPr="00CB64CC">
          <w:rPr>
            <w:rStyle w:val="Lienhypertexte"/>
          </w:rPr>
          <w:t>http://circulaires.legifrance.gouv.fr/index.php?action=afficherCirculaire&amp;hit=1&amp;r=44101</w:t>
        </w:r>
      </w:hyperlink>
      <w:r>
        <w:t xml:space="preserve"> </w:t>
      </w:r>
    </w:p>
    <w:p w:rsidR="005E5BEE" w:rsidRDefault="005E5BEE" w:rsidP="005E5BEE">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35" w:history="1">
        <w:r w:rsidRPr="006A44BA">
          <w:rPr>
            <w:rStyle w:val="Lienhypertexte"/>
          </w:rPr>
          <w:t>http://circulaire.legifrance.gouv.fr/pdf/2017/04/cir_42009.pdf</w:t>
        </w:r>
      </w:hyperlink>
      <w:r>
        <w:t xml:space="preserve"> et </w:t>
      </w:r>
      <w:hyperlink r:id="rId36" w:history="1">
        <w:r w:rsidRPr="006A44BA">
          <w:rPr>
            <w:rStyle w:val="Lienhypertexte"/>
          </w:rPr>
          <w:t>http://circulaire.legifrance.gouv.fr/pdf/2017/04/cir_42092.pdf</w:t>
        </w:r>
      </w:hyperlink>
      <w:r>
        <w:t xml:space="preserve"> </w:t>
      </w:r>
    </w:p>
    <w:p w:rsidR="005E5BEE" w:rsidRDefault="005E5BEE" w:rsidP="005E5BEE">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37" w:history="1">
        <w:r w:rsidR="00F37BFD" w:rsidRPr="006A44BA">
          <w:rPr>
            <w:rStyle w:val="Lienhypertexte"/>
          </w:rPr>
          <w:t>http://circulaire.legifrance.gouv.fr/pdf/2017/01/cir_41766.pdf</w:t>
        </w:r>
      </w:hyperlink>
    </w:p>
    <w:p w:rsidR="00F37BFD" w:rsidRDefault="00F37BFD" w:rsidP="00F37BFD">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38" w:history="1">
        <w:r w:rsidRPr="006A44BA">
          <w:rPr>
            <w:rStyle w:val="Lienhypertexte"/>
          </w:rPr>
          <w:t>http://circulaire.legifrance.gouv.fr/pdf/2016/03/cir_40630.pdf</w:t>
        </w:r>
      </w:hyperlink>
      <w:r>
        <w:t xml:space="preserve"> </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39" w:history="1">
        <w:r w:rsidRPr="000338FF">
          <w:rPr>
            <w:rStyle w:val="Lienhypertexte"/>
          </w:rPr>
          <w:t>http://circulaire.legifrance.gouv.fr/pdf/2014/06/cir_38393.pdf</w:t>
        </w:r>
      </w:hyperlink>
      <w:r>
        <w:t xml:space="preserve"> </w:t>
      </w:r>
    </w:p>
    <w:p w:rsidR="00710555" w:rsidRPr="00F71788" w:rsidRDefault="00710555" w:rsidP="00F71788">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3A0249" w:rsidRDefault="003A0249" w:rsidP="00F04826">
      <w:pPr>
        <w:pStyle w:val="NormalWeb"/>
        <w:numPr>
          <w:ilvl w:val="0"/>
          <w:numId w:val="10"/>
        </w:numPr>
        <w:spacing w:before="60" w:beforeAutospacing="0"/>
        <w:ind w:left="714" w:hanging="357"/>
      </w:pPr>
      <w:r>
        <w:t xml:space="preserve">12/03/2009 n° 5371/SG </w:t>
      </w:r>
      <w:hyperlink r:id="rId40"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41"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42" w:tooltip="http://www.circulaires.gouv.fr/pdf/2009/04/cir_13697.pdf" w:history="1">
        <w:r>
          <w:rPr>
            <w:rStyle w:val="Lienhypertexte"/>
          </w:rPr>
          <w:t>Sectionnement électoral et conséquences électorales de la création d'une commune associée.</w:t>
        </w:r>
      </w:hyperlink>
      <w:r>
        <w:t xml:space="preserve"> </w:t>
      </w:r>
    </w:p>
    <w:p w:rsidR="003A0249" w:rsidRDefault="003A0249" w:rsidP="00F04826">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3A0249" w:rsidRDefault="003A0249" w:rsidP="00F04826">
      <w:pPr>
        <w:pStyle w:val="NormalWeb"/>
        <w:numPr>
          <w:ilvl w:val="0"/>
          <w:numId w:val="10"/>
        </w:numPr>
        <w:spacing w:before="60" w:beforeAutospacing="0"/>
        <w:ind w:left="714" w:hanging="357"/>
      </w:pPr>
      <w:r>
        <w:t xml:space="preserve">05/01/2004 n° DPACI/RES/2004/01 </w:t>
      </w:r>
      <w:hyperlink r:id="rId43" w:tooltip="http://www.circulaires.gouv.fr/pdf/2009/04/cir_207.pdf" w:history="1">
        <w:r>
          <w:rPr>
            <w:rStyle w:val="Lienhypertexte"/>
          </w:rPr>
          <w:t>Traitement et conservation des archives relatives aux élections politiques postérieures à 1945</w:t>
        </w:r>
      </w:hyperlink>
    </w:p>
    <w:p w:rsidR="003A0249" w:rsidRDefault="003A0249" w:rsidP="00F04826">
      <w:pPr>
        <w:pStyle w:val="NormalWeb"/>
        <w:numPr>
          <w:ilvl w:val="0"/>
          <w:numId w:val="10"/>
        </w:numPr>
        <w:spacing w:before="60" w:beforeAutospacing="0"/>
        <w:ind w:left="714" w:hanging="357"/>
      </w:pPr>
      <w:r>
        <w:t xml:space="preserve">30/12/2003 NOR INTA0300132C </w:t>
      </w:r>
      <w:hyperlink r:id="rId44"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423012" w:rsidRDefault="00423012">
      <w:pPr>
        <w:rPr>
          <w:lang w:eastAsia="fr-FR"/>
        </w:rPr>
      </w:pPr>
      <w:r>
        <w:br w:type="page"/>
      </w:r>
    </w:p>
    <w:p w:rsidR="00B7421E" w:rsidRDefault="00423012" w:rsidP="00423012">
      <w:pPr>
        <w:pStyle w:val="NormalWeb"/>
        <w:spacing w:before="60" w:beforeAutospacing="0"/>
        <w:ind w:left="-142"/>
      </w:pPr>
      <w:r>
        <w:rPr>
          <w:noProof/>
        </w:rPr>
        <w:lastRenderedPageBreak/>
        <w:drawing>
          <wp:inline distT="0" distB="0" distL="0" distR="0" wp14:anchorId="2CBFC953" wp14:editId="2EB27421">
            <wp:extent cx="9297842" cy="6878999"/>
            <wp:effectExtent l="9207" t="0" r="7938" b="7937"/>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rot="16200000">
                      <a:off x="0" y="0"/>
                      <a:ext cx="9321991" cy="6896866"/>
                    </a:xfrm>
                    <a:prstGeom prst="rect">
                      <a:avLst/>
                    </a:prstGeom>
                  </pic:spPr>
                </pic:pic>
              </a:graphicData>
            </a:graphic>
          </wp:inline>
        </w:drawing>
      </w:r>
      <w:r w:rsidR="009D4FD7">
        <w:br w:type="page"/>
      </w:r>
      <w:r w:rsidR="00B7421E">
        <w:lastRenderedPageBreak/>
        <w:t>Pour mémoire, plan du Code électoral actuel</w:t>
      </w:r>
      <w:r w:rsidR="00713C82">
        <w:t xml:space="preserve"> (à jour sur </w:t>
      </w:r>
      <w:hyperlink r:id="rId46"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21DBB" w:rsidRDefault="00B21DBB">
      <w:pPr>
        <w:rPr>
          <w:lang w:eastAsia="fr-FR"/>
        </w:rPr>
      </w:pPr>
      <w:r>
        <w:br w:type="page"/>
      </w:r>
    </w:p>
    <w:p w:rsidR="00423012" w:rsidRDefault="00423012" w:rsidP="00423012">
      <w:pPr>
        <w:rPr>
          <w:noProof/>
          <w:lang w:eastAsia="fr-FR"/>
        </w:rPr>
      </w:pPr>
      <w:hyperlink r:id="rId47" w:history="1">
        <w:r w:rsidRPr="00BF5091">
          <w:rPr>
            <w:rStyle w:val="Lienhypertexte"/>
          </w:rPr>
          <w:t>https://www.performance-publique.budget.gouv.fr/sites/performance_publique/files/farandole/ressources/2020/pap/pdf/PAP2020_BG_Administration_generale_territoriale_Etat.pdf#.X2oxXnvgpjU</w:t>
        </w:r>
      </w:hyperlink>
      <w:r>
        <w:t xml:space="preserve"> </w:t>
      </w:r>
    </w:p>
    <w:p w:rsidR="00423012" w:rsidRDefault="00423012" w:rsidP="00423012">
      <w:pPr>
        <w:ind w:left="142"/>
        <w:rPr>
          <w:noProof/>
          <w:lang w:eastAsia="fr-FR"/>
        </w:rPr>
      </w:pPr>
    </w:p>
    <w:p w:rsidR="00423012" w:rsidRDefault="00423012" w:rsidP="00423012">
      <w:pPr>
        <w:rPr>
          <w:sz w:val="36"/>
          <w:szCs w:val="36"/>
        </w:rPr>
      </w:pPr>
      <w:r>
        <w:rPr>
          <w:noProof/>
          <w:lang w:eastAsia="fr-FR"/>
        </w:rPr>
        <w:drawing>
          <wp:inline distT="0" distB="0" distL="0" distR="0" wp14:anchorId="21008C34" wp14:editId="2D0F70B2">
            <wp:extent cx="5229225" cy="7905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229225" cy="790575"/>
                    </a:xfrm>
                    <a:prstGeom prst="rect">
                      <a:avLst/>
                    </a:prstGeom>
                  </pic:spPr>
                </pic:pic>
              </a:graphicData>
            </a:graphic>
          </wp:inline>
        </w:drawing>
      </w:r>
    </w:p>
    <w:p w:rsidR="00AA110A" w:rsidRPr="00B8382D" w:rsidRDefault="00423012" w:rsidP="00423012">
      <w:pPr>
        <w:autoSpaceDE w:val="0"/>
        <w:autoSpaceDN w:val="0"/>
        <w:adjustRightInd w:val="0"/>
        <w:jc w:val="both"/>
        <w:rPr>
          <w:b/>
          <w:sz w:val="32"/>
        </w:rPr>
      </w:pPr>
      <w:r>
        <w:rPr>
          <w:noProof/>
          <w:lang w:eastAsia="fr-FR"/>
        </w:rPr>
        <w:drawing>
          <wp:inline distT="0" distB="0" distL="0" distR="0" wp14:anchorId="44633348" wp14:editId="2CB32A19">
            <wp:extent cx="6646545" cy="7691755"/>
            <wp:effectExtent l="0" t="0" r="190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646545" cy="7691755"/>
                    </a:xfrm>
                    <a:prstGeom prst="rect">
                      <a:avLst/>
                    </a:prstGeom>
                  </pic:spPr>
                </pic:pic>
              </a:graphicData>
            </a:graphic>
          </wp:inline>
        </w:drawing>
      </w:r>
      <w:r>
        <w:rPr>
          <w:sz w:val="36"/>
          <w:szCs w:val="36"/>
        </w:rPr>
        <w:br w:type="page"/>
      </w:r>
      <w:r w:rsidR="00AA110A" w:rsidRPr="00B8382D">
        <w:rPr>
          <w:b/>
          <w:sz w:val="32"/>
        </w:rPr>
        <w:lastRenderedPageBreak/>
        <w:t>Contentieux du déroulement des élections : encadrement de la communication politique (la "propagande") et des campagnes électorales.</w:t>
      </w:r>
    </w:p>
    <w:p w:rsidR="00AA110A" w:rsidRDefault="00AA110A" w:rsidP="00AA110A">
      <w:pPr>
        <w:pStyle w:val="NormalWeb"/>
        <w:ind w:left="360"/>
        <w:rPr>
          <w:noProof/>
        </w:rPr>
      </w:pPr>
      <w:r w:rsidRPr="00B8382D">
        <w:rPr>
          <w:b/>
        </w:rPr>
        <w:t>Sources web :</w:t>
      </w:r>
      <w:r>
        <w:rPr>
          <w:b/>
        </w:rPr>
        <w:t xml:space="preserve"> </w:t>
      </w:r>
      <w:r>
        <w:rPr>
          <w:noProof/>
        </w:rPr>
        <w:drawing>
          <wp:inline distT="0" distB="0" distL="0" distR="0" wp14:anchorId="3FA9DC8B" wp14:editId="727E9264">
            <wp:extent cx="2876550" cy="9525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inline>
        </w:drawing>
      </w:r>
      <w:r>
        <w:rPr>
          <w:noProof/>
        </w:rPr>
        <w:br/>
      </w:r>
      <w:hyperlink r:id="rId51" w:history="1">
        <w:r w:rsidRPr="00EC37A4">
          <w:rPr>
            <w:rStyle w:val="Lienhypertexte"/>
            <w:noProof/>
          </w:rPr>
          <w:t>https://www.csa.fr/Proteger/Garan</w:t>
        </w:r>
        <w:r w:rsidRPr="00EC37A4">
          <w:rPr>
            <w:rStyle w:val="Lienhypertexte"/>
            <w:noProof/>
          </w:rPr>
          <w:t>t</w:t>
        </w:r>
        <w:r w:rsidRPr="00EC37A4">
          <w:rPr>
            <w:rStyle w:val="Lienhypertexte"/>
            <w:noProof/>
          </w:rPr>
          <w:t>ie-des-droits-et-libertes/Proteger-le-pluralisme-politique/Pendant-une-election</w:t>
        </w:r>
      </w:hyperlink>
      <w:r>
        <w:rPr>
          <w:noProof/>
        </w:rPr>
        <w:t xml:space="preserve"> </w:t>
      </w:r>
    </w:p>
    <w:p w:rsidR="00AA110A" w:rsidRPr="00876623" w:rsidRDefault="00AA110A" w:rsidP="00AA110A">
      <w:pPr>
        <w:pStyle w:val="NormalWeb"/>
        <w:ind w:left="360"/>
        <w:rPr>
          <w:b/>
          <w:sz w:val="32"/>
        </w:rPr>
      </w:pPr>
      <w:hyperlink r:id="rId52" w:history="1">
        <w:r w:rsidRPr="00876623">
          <w:rPr>
            <w:rStyle w:val="Lienhypertexte"/>
            <w:noProof/>
          </w:rPr>
          <w:t>https://www.cnil.fr/sites/default/files/atoms/files/guide_cnil_et_csa.pdf</w:t>
        </w:r>
      </w:hyperlink>
      <w:r w:rsidRPr="00876623">
        <w:rPr>
          <w:noProof/>
        </w:rPr>
        <w:t xml:space="preserve"> </w:t>
      </w:r>
    </w:p>
    <w:p w:rsidR="00AA110A" w:rsidRDefault="00AA110A" w:rsidP="00AA110A">
      <w:pPr>
        <w:pStyle w:val="NormalWeb"/>
        <w:spacing w:after="0" w:afterAutospacing="0"/>
        <w:rPr>
          <w:b/>
        </w:rPr>
      </w:pPr>
      <w:r>
        <w:rPr>
          <w:b/>
        </w:rPr>
        <w:t xml:space="preserve">Site du CSA : </w:t>
      </w:r>
      <w:hyperlink r:id="rId53" w:history="1">
        <w:r w:rsidRPr="00EC37A4">
          <w:rPr>
            <w:rStyle w:val="Lienhypertexte"/>
            <w:b/>
          </w:rPr>
          <w:t>https://www.csa.fr/Arbitrer/Espace-juridique/Les-textes-reglementaires-du-CSA/Les-deliberations-et-recommandations-du-CSA/Recommandations-du-CSA-en-vue-de-consultations-electorales-ou-referendaires</w:t>
        </w:r>
      </w:hyperlink>
      <w:r>
        <w:rPr>
          <w:b/>
        </w:rPr>
        <w:t xml:space="preserve"> </w:t>
      </w:r>
    </w:p>
    <w:p w:rsidR="00AA110A" w:rsidRDefault="00AA110A" w:rsidP="00AA110A">
      <w:pPr>
        <w:pStyle w:val="NormalWeb"/>
        <w:numPr>
          <w:ilvl w:val="0"/>
          <w:numId w:val="30"/>
        </w:numPr>
        <w:autoSpaceDE w:val="0"/>
        <w:autoSpaceDN w:val="0"/>
        <w:adjustRightInd w:val="0"/>
        <w:spacing w:before="0" w:beforeAutospacing="0"/>
      </w:pPr>
      <w:r w:rsidRPr="00E44215">
        <w:t xml:space="preserve">Recommandation n° 2019-02 du 27 mars 2019 du Conseil supérieur de l’audiovisuel aux services de radio et de télévision en vue de l’élection des représentants au Parlement européen les 25 et 26 mai 2019 </w:t>
      </w:r>
    </w:p>
    <w:p w:rsidR="00AA110A" w:rsidRDefault="00AA110A" w:rsidP="00AA110A">
      <w:pPr>
        <w:pStyle w:val="NormalWeb"/>
        <w:numPr>
          <w:ilvl w:val="0"/>
          <w:numId w:val="30"/>
        </w:numPr>
        <w:autoSpaceDE w:val="0"/>
        <w:autoSpaceDN w:val="0"/>
        <w:adjustRightInd w:val="0"/>
        <w:spacing w:before="0" w:beforeAutospacing="0"/>
      </w:pPr>
      <w:r w:rsidRPr="00E44215">
        <w:t>Recommandation du Conseil supérieur de l’audiovisuel en vue de l’élection des membres du congrès et des assemblées de province de la Nouvelle-Calédonie du 12 mai 2019</w:t>
      </w:r>
    </w:p>
    <w:p w:rsidR="00AA110A" w:rsidRDefault="00AA110A" w:rsidP="00AA110A">
      <w:pPr>
        <w:pStyle w:val="NormalWeb"/>
        <w:numPr>
          <w:ilvl w:val="0"/>
          <w:numId w:val="30"/>
        </w:numPr>
        <w:autoSpaceDE w:val="0"/>
        <w:autoSpaceDN w:val="0"/>
        <w:adjustRightInd w:val="0"/>
        <w:spacing w:before="0" w:beforeAutospacing="0"/>
      </w:pPr>
      <w:r>
        <w:t xml:space="preserve">Recommandation n° 2017-06 du 19 octobre 2017 du </w:t>
      </w:r>
      <w:r w:rsidRPr="00173D20">
        <w:rPr>
          <w:b/>
        </w:rPr>
        <w:t>Conseil supérieur de l'audiovisuel</w:t>
      </w:r>
      <w:r>
        <w:t xml:space="preserve"> aux services de radio et de télévision en vue de l'élection des conseillers à l'Assemblée de Corse des 3 et 10 décembre 2017</w:t>
      </w:r>
    </w:p>
    <w:p w:rsidR="00AA110A" w:rsidRDefault="00AA110A" w:rsidP="00AA110A">
      <w:pPr>
        <w:pStyle w:val="NormalWeb"/>
        <w:numPr>
          <w:ilvl w:val="0"/>
          <w:numId w:val="30"/>
        </w:numPr>
        <w:autoSpaceDE w:val="0"/>
        <w:autoSpaceDN w:val="0"/>
        <w:adjustRightInd w:val="0"/>
        <w:jc w:val="both"/>
      </w:pPr>
      <w:r>
        <w:t>Recommandation n° 2017-05 du 26 avril 2017 du Conseil supérieur de l'audiovisuel aux services de radio et de télévision relative aux élections législatives de juin 2017</w:t>
      </w:r>
    </w:p>
    <w:p w:rsidR="00AA110A" w:rsidRPr="00B8382D" w:rsidRDefault="00AA110A" w:rsidP="00AA110A">
      <w:pPr>
        <w:pStyle w:val="NormalWeb"/>
        <w:numPr>
          <w:ilvl w:val="0"/>
          <w:numId w:val="30"/>
        </w:numPr>
        <w:autoSpaceDE w:val="0"/>
        <w:autoSpaceDN w:val="0"/>
        <w:adjustRightInd w:val="0"/>
        <w:jc w:val="both"/>
      </w:pPr>
      <w:r>
        <w:t>Recommandation n° 2016-2 du 7 septembre 2016 du Conseil supérieur de l'audiovisuel aux services de radio et de télévision en vue de l'élection du Président de la République</w:t>
      </w:r>
    </w:p>
    <w:p w:rsidR="00AA110A" w:rsidRPr="00173D20" w:rsidRDefault="00AA110A" w:rsidP="00AA110A">
      <w:pPr>
        <w:pStyle w:val="NormalWeb"/>
        <w:numPr>
          <w:ilvl w:val="0"/>
          <w:numId w:val="30"/>
        </w:numPr>
        <w:autoSpaceDE w:val="0"/>
        <w:autoSpaceDN w:val="0"/>
        <w:adjustRightInd w:val="0"/>
        <w:jc w:val="both"/>
      </w:pPr>
      <w:hyperlink r:id="rId54"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Pr="00173D20">
          <w:t>Recommandation du 20 novembre 2013 du Conseil supérieur de l’audiovisuel aux services de radio et de télévision en vue de l’élection des conseillers municipaux et des conseillers communautaires les 23 et 30 mars 2014</w:t>
        </w:r>
      </w:hyperlink>
      <w:r w:rsidRPr="00173D20">
        <w:t xml:space="preserve"> </w:t>
      </w:r>
    </w:p>
    <w:p w:rsidR="00AA110A" w:rsidRPr="00173D20" w:rsidRDefault="00AA110A" w:rsidP="00AA110A">
      <w:pPr>
        <w:pStyle w:val="NormalWeb"/>
        <w:numPr>
          <w:ilvl w:val="0"/>
          <w:numId w:val="30"/>
        </w:numPr>
        <w:autoSpaceDE w:val="0"/>
        <w:autoSpaceDN w:val="0"/>
        <w:adjustRightInd w:val="0"/>
        <w:jc w:val="both"/>
      </w:pPr>
      <w:hyperlink r:id="rId55" w:tgtFrame="_blank" w:tooltip="Délibération du Conseil supérieur de l’audiovisuel du 4 janvier 2011 relative au principe de pluralisme politique dans les services de radio et de télévision en période électorale, Legifrance. Nouvelle fenetre" w:history="1">
        <w:r w:rsidRPr="00173D20">
          <w:t>Délibération du Conseil supérieur de l’audiovisuel du 4 janvier 2011 relative au principe de pluralisme politique dans les services de radio et de télévision en période électorale,</w:t>
        </w:r>
      </w:hyperlink>
      <w:r w:rsidRPr="00173D20">
        <w:t xml:space="preserve"> </w:t>
      </w:r>
    </w:p>
    <w:p w:rsidR="00AA110A" w:rsidRDefault="00AA110A" w:rsidP="00AA110A">
      <w:pPr>
        <w:pStyle w:val="NormalWeb"/>
        <w:numPr>
          <w:ilvl w:val="0"/>
          <w:numId w:val="30"/>
        </w:numPr>
        <w:autoSpaceDE w:val="0"/>
        <w:autoSpaceDN w:val="0"/>
        <w:adjustRightInd w:val="0"/>
        <w:jc w:val="both"/>
      </w:pPr>
      <w:hyperlink r:id="rId56" w:tgtFrame="_blank" w:tooltip="Délibération du 21 juillet 2009 relative au principe de pluralisme politique dans les services de radio et de télévision, Conseil supérieur de l’audiovisuel. Nouvelle fenetre" w:history="1">
        <w:r w:rsidRPr="00173D20">
          <w:t>Délibération du 21 juillet 2009 relative au principe de pluralisme politique dans les services de radio et de télévision, Conseil supérieur de l’audiovisuel</w:t>
        </w:r>
      </w:hyperlink>
      <w:r w:rsidRPr="00173D20">
        <w:t xml:space="preserve"> </w:t>
      </w:r>
    </w:p>
    <w:p w:rsidR="00AA110A" w:rsidRDefault="00AA110A" w:rsidP="00AA110A">
      <w:pPr>
        <w:pStyle w:val="NormalWeb"/>
        <w:spacing w:before="45" w:beforeAutospacing="0" w:after="0" w:afterAutospacing="0"/>
      </w:pPr>
      <w:r w:rsidRPr="00B8382D">
        <w:t>Site Vie-Publique.fr</w:t>
      </w:r>
    </w:p>
    <w:p w:rsidR="00AA110A" w:rsidRDefault="00AA110A" w:rsidP="00AA110A">
      <w:pPr>
        <w:pStyle w:val="NormalWeb"/>
        <w:numPr>
          <w:ilvl w:val="0"/>
          <w:numId w:val="30"/>
        </w:numPr>
        <w:autoSpaceDE w:val="0"/>
        <w:autoSpaceDN w:val="0"/>
        <w:adjustRightInd w:val="0"/>
        <w:spacing w:before="0" w:beforeAutospacing="0"/>
      </w:pPr>
      <w:hyperlink r:id="rId57" w:history="1">
        <w:r w:rsidRPr="0084219E">
          <w:rPr>
            <w:rStyle w:val="Lienhypertexte"/>
          </w:rPr>
          <w:t>http://www.vie-publique.fr/actualite/dossier/presidentielle-2017/regles-campagne-electorale-audiovisuelle-internet.html</w:t>
        </w:r>
      </w:hyperlink>
      <w:r>
        <w:t xml:space="preserve"> </w:t>
      </w:r>
    </w:p>
    <w:p w:rsidR="00AA110A" w:rsidRDefault="00AA110A" w:rsidP="00AA110A">
      <w:pPr>
        <w:pStyle w:val="NormalWeb"/>
        <w:numPr>
          <w:ilvl w:val="0"/>
          <w:numId w:val="30"/>
        </w:numPr>
        <w:autoSpaceDE w:val="0"/>
        <w:autoSpaceDN w:val="0"/>
        <w:adjustRightInd w:val="0"/>
      </w:pPr>
      <w:hyperlink r:id="rId58" w:history="1">
        <w:r w:rsidRPr="0084219E">
          <w:rPr>
            <w:rStyle w:val="Lienhypertexte"/>
          </w:rPr>
          <w:t>http://www.vie-publique.fr/focus/campagne-electorale-pour-legislatives.html</w:t>
        </w:r>
      </w:hyperlink>
      <w:r>
        <w:t xml:space="preserve"> </w:t>
      </w:r>
    </w:p>
    <w:p w:rsidR="00AA110A" w:rsidRDefault="00AA110A" w:rsidP="00AA110A">
      <w:pPr>
        <w:pStyle w:val="NormalWeb"/>
        <w:numPr>
          <w:ilvl w:val="0"/>
          <w:numId w:val="30"/>
        </w:numPr>
        <w:autoSpaceDE w:val="0"/>
        <w:autoSpaceDN w:val="0"/>
        <w:adjustRightInd w:val="0"/>
      </w:pPr>
      <w:hyperlink r:id="rId59" w:history="1">
        <w:r w:rsidRPr="0084219E">
          <w:rPr>
            <w:rStyle w:val="Lienhypertexte"/>
          </w:rPr>
          <w:t>http://www.vie-publique.fr/actualite/dossier/elections-regionales-2015/regionales-2015-regles-campagne-electorale.html</w:t>
        </w:r>
      </w:hyperlink>
      <w:r>
        <w:t xml:space="preserve"> </w:t>
      </w:r>
    </w:p>
    <w:p w:rsidR="00AA110A" w:rsidRPr="00B8382D" w:rsidRDefault="00AA110A" w:rsidP="00AA110A">
      <w:pPr>
        <w:pStyle w:val="NormalWeb"/>
        <w:numPr>
          <w:ilvl w:val="0"/>
          <w:numId w:val="30"/>
        </w:numPr>
        <w:autoSpaceDE w:val="0"/>
        <w:autoSpaceDN w:val="0"/>
        <w:adjustRightInd w:val="0"/>
      </w:pPr>
      <w:r w:rsidRPr="00B8382D">
        <w:t xml:space="preserve"> </w:t>
      </w:r>
      <w:hyperlink r:id="rId60" w:history="1">
        <w:r w:rsidRPr="00B8382D">
          <w:rPr>
            <w:rStyle w:val="Lienhypertexte"/>
            <w:szCs w:val="36"/>
          </w:rPr>
          <w:t>http://www.vie-publique.fr/actualite/dossier/municipales-2014-election/communication-campagne-electorale-cadre-contraint.html</w:t>
        </w:r>
      </w:hyperlink>
      <w:r w:rsidRPr="00B8382D">
        <w:t xml:space="preserve"> </w:t>
      </w:r>
    </w:p>
    <w:p w:rsidR="00AA110A" w:rsidRDefault="00AA110A" w:rsidP="00AA110A">
      <w:pPr>
        <w:pStyle w:val="NormalWeb"/>
      </w:pPr>
      <w:r>
        <w:t xml:space="preserve">Site de la </w:t>
      </w:r>
      <w:r w:rsidRPr="00B8382D">
        <w:t xml:space="preserve">CNIL </w:t>
      </w:r>
      <w:r>
        <w:t xml:space="preserve"> </w:t>
      </w:r>
      <w:hyperlink r:id="rId61" w:history="1">
        <w:r w:rsidRPr="006C0750">
          <w:rPr>
            <w:rStyle w:val="Lienhypertexte"/>
          </w:rPr>
          <w:t>https://www.cnil.fr/fr/tag/elections</w:t>
        </w:r>
      </w:hyperlink>
      <w:r>
        <w:t xml:space="preserve"> </w:t>
      </w:r>
      <w:r>
        <w:br/>
      </w:r>
      <w:hyperlink r:id="rId62" w:history="1">
        <w:r w:rsidRPr="00707BCF">
          <w:rPr>
            <w:rStyle w:val="Lienhypertexte"/>
          </w:rPr>
          <w:t>https://www.cnil.fr/sites/default/files/atoms/files/dictionnaire_politique_-_cnil.pdf</w:t>
        </w:r>
      </w:hyperlink>
      <w:r>
        <w:t xml:space="preserve"> (droit à l'oubli) in </w:t>
      </w:r>
      <w:r w:rsidRPr="0066761D">
        <w:t>Dictionnaire politique d’internet &amp; du numérique, Les cent enjeux stratégiques de la société numérique, Edition 2016</w:t>
      </w:r>
    </w:p>
    <w:p w:rsidR="000673DA" w:rsidRDefault="000673DA">
      <w:pPr>
        <w:rPr>
          <w:lang w:eastAsia="fr-FR"/>
        </w:rPr>
      </w:pPr>
      <w:r>
        <w:br w:type="page"/>
      </w:r>
    </w:p>
    <w:p w:rsidR="00AA110A" w:rsidRDefault="00AA110A" w:rsidP="00AA110A">
      <w:pPr>
        <w:pStyle w:val="Titre1"/>
      </w:pPr>
      <w:bookmarkStart w:id="12" w:name="_Toc462401489"/>
      <w:bookmarkStart w:id="13" w:name="_Toc20122323"/>
      <w:r>
        <w:lastRenderedPageBreak/>
        <w:t>Fiche Ministère de l'intérieur</w:t>
      </w:r>
      <w:bookmarkEnd w:id="12"/>
      <w:bookmarkEnd w:id="13"/>
    </w:p>
    <w:p w:rsidR="00AA110A" w:rsidRDefault="00AA110A" w:rsidP="00AA110A">
      <w:pPr>
        <w:rPr>
          <w:rStyle w:val="currentpage"/>
        </w:rPr>
      </w:pPr>
      <w:hyperlink r:id="rId63" w:history="1">
        <w:r w:rsidRPr="00AA110A">
          <w:rPr>
            <w:rStyle w:val="Lienhypertexte"/>
          </w:rPr>
          <w:t xml:space="preserve">Dossier élections municipales </w:t>
        </w:r>
        <w:r w:rsidRPr="00AA110A">
          <w:rPr>
            <w:rStyle w:val="Lienhypertexte"/>
          </w:rPr>
          <w:t>2</w:t>
        </w:r>
        <w:r w:rsidRPr="00AA110A">
          <w:rPr>
            <w:rStyle w:val="Lienhypertexte"/>
          </w:rPr>
          <w:t>0</w:t>
        </w:r>
        <w:r>
          <w:rPr>
            <w:rStyle w:val="Lienhypertexte"/>
          </w:rPr>
          <w:t>20</w:t>
        </w:r>
      </w:hyperlink>
      <w:r>
        <w:t xml:space="preserve"> » </w:t>
      </w:r>
      <w:r>
        <w:rPr>
          <w:rStyle w:val="currentpage"/>
        </w:rPr>
        <w:t xml:space="preserve">La campagne électorale (lien vers les archives de </w:t>
      </w:r>
      <w:r>
        <w:rPr>
          <w:rStyle w:val="currentpage"/>
        </w:rPr>
        <w:t>2020</w:t>
      </w:r>
      <w:r>
        <w:rPr>
          <w:rStyle w:val="currentpage"/>
        </w:rPr>
        <w:t>)</w:t>
      </w:r>
    </w:p>
    <w:p w:rsidR="00AA110A" w:rsidRDefault="00AA110A" w:rsidP="00AA110A">
      <w:pPr>
        <w:rPr>
          <w:rStyle w:val="currentpage"/>
        </w:rPr>
      </w:pPr>
      <w:hyperlink r:id="rId64" w:history="1">
        <w:r w:rsidRPr="000F428E">
          <w:rPr>
            <w:rStyle w:val="Lienhypertexte"/>
          </w:rPr>
          <w:t>https://www.interieur.gouv.fr/Archives/Archives-elections/Dossier-elections-municipales-2014/La-campagne-electorale</w:t>
        </w:r>
      </w:hyperlink>
      <w:r>
        <w:rPr>
          <w:rStyle w:val="currentpage"/>
        </w:rPr>
        <w:t xml:space="preserve"> </w:t>
      </w:r>
    </w:p>
    <w:p w:rsidR="00AA110A" w:rsidRPr="00A75F16" w:rsidRDefault="00AA110A" w:rsidP="00AA110A">
      <w:hyperlink r:id="rId65" w:history="1">
        <w:r w:rsidRPr="000F428E">
          <w:rPr>
            <w:rStyle w:val="Lienhypertexte"/>
          </w:rPr>
          <w:t>https://www.interieur.gouv.fr/Ele</w:t>
        </w:r>
        <w:r w:rsidRPr="000F428E">
          <w:rPr>
            <w:rStyle w:val="Lienhypertexte"/>
          </w:rPr>
          <w:t>c</w:t>
        </w:r>
        <w:r w:rsidRPr="000F428E">
          <w:rPr>
            <w:rStyle w:val="Lienhypertexte"/>
          </w:rPr>
          <w:t>tions/Elections-municipales-2020</w:t>
        </w:r>
      </w:hyperlink>
      <w:r>
        <w:t xml:space="preserve"> </w:t>
      </w:r>
    </w:p>
    <w:p w:rsidR="00AA110A" w:rsidRDefault="00AA110A" w:rsidP="00AA110A">
      <w:pPr>
        <w:pStyle w:val="Titre1"/>
      </w:pPr>
      <w:bookmarkStart w:id="14" w:name="_Toc462401490"/>
      <w:bookmarkStart w:id="15" w:name="_Toc20122324"/>
      <w:r>
        <w:t>La campagne électorale</w:t>
      </w:r>
      <w:bookmarkEnd w:id="14"/>
      <w:bookmarkEnd w:id="15"/>
    </w:p>
    <w:p w:rsidR="00AA110A" w:rsidRDefault="00AA110A" w:rsidP="00AA110A">
      <w:r>
        <w:t xml:space="preserve">4 mars 2014 </w:t>
      </w:r>
    </w:p>
    <w:p w:rsidR="00AA110A" w:rsidRPr="007D6CB7" w:rsidRDefault="00AA110A" w:rsidP="00AA110A">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w:t>
      </w:r>
      <w:r>
        <w:rPr>
          <w:b/>
          <w:bCs/>
          <w:sz w:val="22"/>
        </w:rPr>
        <w:t xml:space="preserve"> </w:t>
      </w:r>
      <w:r w:rsidRPr="007D6CB7">
        <w:rPr>
          <w:b/>
          <w:bCs/>
          <w:sz w:val="22"/>
        </w:rPr>
        <w:t>à minuit</w:t>
      </w:r>
      <w:r w:rsidRPr="007D6CB7">
        <w:rPr>
          <w:sz w:val="22"/>
        </w:rPr>
        <w:t>.</w:t>
      </w:r>
    </w:p>
    <w:p w:rsidR="00AA110A" w:rsidRPr="007D6CB7" w:rsidRDefault="00AA110A" w:rsidP="00AA110A">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AA110A" w:rsidRPr="007D6CB7" w:rsidRDefault="00AA110A" w:rsidP="00AA110A">
      <w:pPr>
        <w:spacing w:before="90"/>
        <w:rPr>
          <w:sz w:val="22"/>
        </w:rPr>
      </w:pPr>
      <w:r>
        <w:rPr>
          <w:sz w:val="22"/>
        </w:rPr>
        <w:pict>
          <v:rect id="_x0000_i1031" style="width:0;height:1.5pt" o:hrstd="t" o:hr="t" fillcolor="gray" stroked="f"/>
        </w:pict>
      </w:r>
    </w:p>
    <w:p w:rsidR="00AA110A" w:rsidRPr="007D6CB7" w:rsidRDefault="00AA110A" w:rsidP="00AA110A">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AA110A" w:rsidRPr="007D6CB7" w:rsidRDefault="00AA110A" w:rsidP="00AA110A">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AA110A" w:rsidRPr="007D6CB7" w:rsidRDefault="00AA110A" w:rsidP="00AA110A">
      <w:pPr>
        <w:pStyle w:val="Titre2"/>
        <w:spacing w:before="90"/>
        <w:rPr>
          <w:sz w:val="40"/>
        </w:rPr>
      </w:pPr>
      <w:bookmarkStart w:id="16" w:name="eztoc498504_0_1"/>
      <w:bookmarkStart w:id="17" w:name="_Toc462401491"/>
      <w:bookmarkStart w:id="18" w:name="_Toc20122325"/>
      <w:bookmarkEnd w:id="16"/>
      <w:r w:rsidRPr="007D6CB7">
        <w:rPr>
          <w:sz w:val="40"/>
        </w:rPr>
        <w:t>A - Les moyens de propagande</w:t>
      </w:r>
      <w:bookmarkEnd w:id="17"/>
      <w:bookmarkEnd w:id="18"/>
    </w:p>
    <w:p w:rsidR="00AA110A" w:rsidRPr="007D6CB7" w:rsidRDefault="00AA110A" w:rsidP="00AA110A">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AA110A" w:rsidRPr="007D6CB7" w:rsidRDefault="00AA110A" w:rsidP="00AA110A">
      <w:pPr>
        <w:pStyle w:val="Titre3"/>
        <w:spacing w:before="90" w:after="0"/>
        <w:rPr>
          <w:sz w:val="28"/>
        </w:rPr>
      </w:pPr>
      <w:bookmarkStart w:id="19" w:name="eztoc498504_0_1_1"/>
      <w:bookmarkStart w:id="20" w:name="_Toc462401492"/>
      <w:bookmarkStart w:id="21" w:name="_Toc20122326"/>
      <w:bookmarkEnd w:id="19"/>
      <w:r w:rsidRPr="007D6CB7">
        <w:rPr>
          <w:sz w:val="28"/>
        </w:rPr>
        <w:t>1. Les moyens de propagande licites</w:t>
      </w:r>
      <w:bookmarkEnd w:id="20"/>
      <w:bookmarkEnd w:id="21"/>
    </w:p>
    <w:p w:rsidR="00AA110A" w:rsidRPr="007D6CB7" w:rsidRDefault="00AA110A" w:rsidP="00AA110A">
      <w:pPr>
        <w:pStyle w:val="Titre4"/>
        <w:spacing w:before="90"/>
        <w:rPr>
          <w:sz w:val="32"/>
        </w:rPr>
      </w:pPr>
      <w:bookmarkStart w:id="22" w:name="eztoc498504_0_1_1_1"/>
      <w:bookmarkEnd w:id="22"/>
      <w:r w:rsidRPr="007D6CB7">
        <w:rPr>
          <w:sz w:val="32"/>
        </w:rPr>
        <w:t>Les réunions électorales</w:t>
      </w:r>
    </w:p>
    <w:p w:rsidR="00AA110A" w:rsidRPr="007D6CB7" w:rsidRDefault="00AA110A" w:rsidP="00AA110A">
      <w:pPr>
        <w:pStyle w:val="NormalWeb"/>
        <w:spacing w:before="90" w:beforeAutospacing="0" w:after="0" w:afterAutospacing="0"/>
        <w:rPr>
          <w:sz w:val="22"/>
        </w:rPr>
      </w:pPr>
      <w:r w:rsidRPr="007D6CB7">
        <w:rPr>
          <w:sz w:val="22"/>
        </w:rPr>
        <w:t>Elles peuvent être tenues dans les conditions prévues par l</w:t>
      </w:r>
      <w:r>
        <w:rPr>
          <w:sz w:val="22"/>
        </w:rPr>
        <w:t>a</w:t>
      </w:r>
      <w:r w:rsidRPr="007D6CB7">
        <w:rPr>
          <w:sz w:val="22"/>
        </w:rPr>
        <w:t xml:space="preserve"> loi du 30 juin 1881 sur la liberté de réunion et par la loi du 28 mars 1907 relatives aux réunions publiques.</w:t>
      </w:r>
    </w:p>
    <w:p w:rsidR="00AA110A" w:rsidRPr="007D6CB7" w:rsidRDefault="00AA110A" w:rsidP="00AA110A">
      <w:pPr>
        <w:pStyle w:val="NormalWeb"/>
        <w:spacing w:before="90" w:beforeAutospacing="0" w:after="0" w:afterAutospacing="0"/>
        <w:rPr>
          <w:sz w:val="22"/>
        </w:rPr>
      </w:pPr>
      <w:r w:rsidRPr="007D6CB7">
        <w:rPr>
          <w:sz w:val="22"/>
        </w:rPr>
        <w:t>Les réunions publiques sont libres et peuvent donc avoir lieu sans autorisation préalable.</w:t>
      </w:r>
    </w:p>
    <w:p w:rsidR="00AA110A" w:rsidRPr="007D6CB7" w:rsidRDefault="00AA110A" w:rsidP="00AA110A">
      <w:pPr>
        <w:pStyle w:val="Titre4"/>
        <w:spacing w:before="90"/>
        <w:rPr>
          <w:sz w:val="32"/>
        </w:rPr>
      </w:pPr>
      <w:bookmarkStart w:id="23" w:name="eztoc498504_0_1_1_2"/>
      <w:bookmarkEnd w:id="23"/>
      <w:r w:rsidRPr="007D6CB7">
        <w:rPr>
          <w:sz w:val="32"/>
        </w:rPr>
        <w:t>L’affichage électoral</w:t>
      </w:r>
    </w:p>
    <w:p w:rsidR="00AA110A" w:rsidRPr="007D6CB7" w:rsidRDefault="00AA110A" w:rsidP="00AA110A">
      <w:pPr>
        <w:pStyle w:val="NormalWeb"/>
        <w:spacing w:before="90" w:beforeAutospacing="0" w:after="0" w:afterAutospacing="0"/>
        <w:rPr>
          <w:sz w:val="22"/>
        </w:rPr>
      </w:pPr>
      <w:r w:rsidRPr="007D6CB7">
        <w:rPr>
          <w:sz w:val="22"/>
        </w:rPr>
        <w:t>- Les panneaux d’affichage</w:t>
      </w:r>
    </w:p>
    <w:p w:rsidR="00AA110A" w:rsidRPr="007D6CB7" w:rsidRDefault="00AA110A" w:rsidP="00AA110A">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AA110A" w:rsidRPr="007D6CB7" w:rsidRDefault="00AA110A" w:rsidP="00AA110A">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AA110A" w:rsidRPr="007D6CB7" w:rsidRDefault="00AA110A" w:rsidP="00AA110A">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 xml:space="preserve">Dans les communes de moins de 1 </w:t>
      </w:r>
      <w:proofErr w:type="gramStart"/>
      <w:r w:rsidRPr="007D6CB7">
        <w:rPr>
          <w:sz w:val="22"/>
        </w:rPr>
        <w:t>000  habitants</w:t>
      </w:r>
      <w:proofErr w:type="gramEnd"/>
      <w:r w:rsidRPr="007D6CB7">
        <w:rPr>
          <w:sz w:val="22"/>
        </w:rPr>
        <w:t xml:space="preserve">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 xml:space="preserve">Dans les </w:t>
      </w:r>
      <w:proofErr w:type="gramStart"/>
      <w:r w:rsidRPr="007D6CB7">
        <w:rPr>
          <w:sz w:val="22"/>
        </w:rPr>
        <w:t>communes  de</w:t>
      </w:r>
      <w:proofErr w:type="gramEnd"/>
      <w:r w:rsidRPr="007D6CB7">
        <w:rPr>
          <w:sz w:val="22"/>
        </w:rPr>
        <w:t xml:space="preserv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AA110A" w:rsidRPr="007D6CB7" w:rsidRDefault="00AA110A" w:rsidP="00AA110A">
      <w:pPr>
        <w:pStyle w:val="NormalWeb"/>
        <w:spacing w:before="90" w:beforeAutospacing="0" w:after="0" w:afterAutospacing="0"/>
        <w:rPr>
          <w:sz w:val="22"/>
        </w:rPr>
      </w:pPr>
      <w:r w:rsidRPr="007D6CB7">
        <w:rPr>
          <w:sz w:val="22"/>
        </w:rPr>
        <w:t>- Les affiches électorales</w:t>
      </w:r>
    </w:p>
    <w:p w:rsidR="00AA110A" w:rsidRPr="007D6CB7" w:rsidRDefault="00AA110A" w:rsidP="00AA110A">
      <w:pPr>
        <w:pStyle w:val="NormalWeb"/>
        <w:spacing w:before="90" w:beforeAutospacing="0" w:after="0" w:afterAutospacing="0"/>
        <w:rPr>
          <w:sz w:val="22"/>
        </w:rPr>
      </w:pPr>
      <w:r w:rsidRPr="007D6CB7">
        <w:rPr>
          <w:sz w:val="22"/>
        </w:rPr>
        <w:lastRenderedPageBreak/>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AA110A" w:rsidRPr="007D6CB7" w:rsidRDefault="00AA110A" w:rsidP="00AA110A">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AA110A" w:rsidRPr="007D6CB7" w:rsidRDefault="00AA110A" w:rsidP="00AA110A">
      <w:pPr>
        <w:pStyle w:val="NormalWeb"/>
        <w:spacing w:before="90" w:beforeAutospacing="0" w:after="0" w:afterAutospacing="0"/>
        <w:rPr>
          <w:sz w:val="22"/>
        </w:rPr>
      </w:pPr>
      <w:r w:rsidRPr="007D6CB7">
        <w:rPr>
          <w:sz w:val="22"/>
        </w:rPr>
        <w:t xml:space="preserve">Seul est limité le nombre d’affiches pouvant faire l’objet d’un remboursement forfaitaire, dans les communes de 1 </w:t>
      </w:r>
      <w:proofErr w:type="gramStart"/>
      <w:r w:rsidRPr="007D6CB7">
        <w:rPr>
          <w:sz w:val="22"/>
        </w:rPr>
        <w:t>000  habitants</w:t>
      </w:r>
      <w:proofErr w:type="gramEnd"/>
      <w:r w:rsidRPr="007D6CB7">
        <w:rPr>
          <w:sz w:val="22"/>
        </w:rPr>
        <w:t xml:space="preserve"> et plus.</w:t>
      </w:r>
    </w:p>
    <w:p w:rsidR="00AA110A" w:rsidRPr="007D6CB7" w:rsidRDefault="00AA110A" w:rsidP="00AA110A">
      <w:pPr>
        <w:pStyle w:val="NormalWeb"/>
        <w:spacing w:before="90" w:beforeAutospacing="0" w:after="0" w:afterAutospacing="0"/>
        <w:rPr>
          <w:sz w:val="22"/>
        </w:rPr>
      </w:pPr>
      <w:r w:rsidRPr="007D6CB7">
        <w:rPr>
          <w:sz w:val="22"/>
        </w:rPr>
        <w:t>Les affiches sont imprimées et apposées par les soins des listes ou de leurs représentants.</w:t>
      </w:r>
    </w:p>
    <w:p w:rsidR="00AA110A" w:rsidRPr="007D6CB7" w:rsidRDefault="00AA110A" w:rsidP="00AA110A">
      <w:pPr>
        <w:pStyle w:val="Titre4"/>
        <w:spacing w:before="90"/>
        <w:rPr>
          <w:sz w:val="32"/>
        </w:rPr>
      </w:pPr>
      <w:bookmarkStart w:id="24" w:name="eztoc498504_0_1_1_3"/>
      <w:bookmarkEnd w:id="24"/>
      <w:r w:rsidRPr="007D6CB7">
        <w:rPr>
          <w:sz w:val="32"/>
        </w:rPr>
        <w:t>Les circulaires</w:t>
      </w:r>
    </w:p>
    <w:p w:rsidR="00AA110A" w:rsidRPr="007D6CB7" w:rsidRDefault="00AA110A" w:rsidP="00AA110A">
      <w:pPr>
        <w:pStyle w:val="NormalWeb"/>
        <w:spacing w:before="90" w:beforeAutospacing="0" w:after="0" w:afterAutospacing="0"/>
        <w:rPr>
          <w:sz w:val="22"/>
        </w:rPr>
      </w:pPr>
      <w:r w:rsidRPr="007D6CB7">
        <w:rPr>
          <w:sz w:val="22"/>
        </w:rPr>
        <w:t>L’impression des circulaires est à la charge des candidats ou des listes.</w:t>
      </w:r>
    </w:p>
    <w:p w:rsidR="00AA110A" w:rsidRPr="007D6CB7" w:rsidRDefault="00AA110A" w:rsidP="00AA110A">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AA110A" w:rsidRPr="007D6CB7" w:rsidRDefault="00AA110A" w:rsidP="00AA110A">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AA110A" w:rsidRPr="007D6CB7" w:rsidRDefault="00AA110A" w:rsidP="00AA110A">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AA110A" w:rsidRPr="007D6CB7" w:rsidRDefault="00AA110A" w:rsidP="00AA110A">
      <w:pPr>
        <w:pStyle w:val="Titre4"/>
        <w:spacing w:before="90"/>
        <w:rPr>
          <w:sz w:val="32"/>
        </w:rPr>
      </w:pPr>
      <w:bookmarkStart w:id="25" w:name="eztoc498504_0_1_1_4"/>
      <w:bookmarkEnd w:id="25"/>
      <w:r w:rsidRPr="007D6CB7">
        <w:rPr>
          <w:sz w:val="32"/>
        </w:rPr>
        <w:t>Les bulletins de vote</w:t>
      </w:r>
    </w:p>
    <w:p w:rsidR="00AA110A" w:rsidRPr="007D6CB7" w:rsidRDefault="00AA110A" w:rsidP="00AA110A">
      <w:pPr>
        <w:pStyle w:val="NormalWeb"/>
        <w:spacing w:before="90" w:beforeAutospacing="0" w:after="0" w:afterAutospacing="0"/>
        <w:rPr>
          <w:sz w:val="22"/>
        </w:rPr>
      </w:pPr>
      <w:r w:rsidRPr="007D6CB7">
        <w:rPr>
          <w:sz w:val="22"/>
        </w:rPr>
        <w:t>a) Principes généraux</w:t>
      </w:r>
    </w:p>
    <w:p w:rsidR="00AA110A" w:rsidRPr="007D6CB7" w:rsidRDefault="00AA110A" w:rsidP="00AA110A">
      <w:pPr>
        <w:pStyle w:val="NormalWeb"/>
        <w:spacing w:before="90" w:beforeAutospacing="0" w:after="0" w:afterAutospacing="0"/>
        <w:rPr>
          <w:sz w:val="22"/>
        </w:rPr>
      </w:pPr>
      <w:r w:rsidRPr="007D6CB7">
        <w:rPr>
          <w:sz w:val="22"/>
        </w:rPr>
        <w:t>L’impression des bulletins de vote est à la charge des candidats ou des listes.</w:t>
      </w:r>
    </w:p>
    <w:p w:rsidR="00AA110A" w:rsidRPr="007D6CB7" w:rsidRDefault="00AA110A" w:rsidP="00AA110A">
      <w:pPr>
        <w:pStyle w:val="NormalWeb"/>
        <w:spacing w:before="90" w:beforeAutospacing="0" w:after="0" w:afterAutospacing="0"/>
        <w:rPr>
          <w:sz w:val="22"/>
        </w:rPr>
      </w:pPr>
      <w:r w:rsidRPr="007D6CB7">
        <w:rPr>
          <w:sz w:val="22"/>
        </w:rPr>
        <w:t>Les bulletins doivent être imprimés en une seule couleur sur papier blanc.</w:t>
      </w:r>
    </w:p>
    <w:p w:rsidR="00AA110A" w:rsidRPr="007D6CB7" w:rsidRDefault="00AA110A" w:rsidP="00AA110A">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w:t>
      </w:r>
      <w:proofErr w:type="gramStart"/>
      <w:r w:rsidRPr="007D6CB7">
        <w:rPr>
          <w:sz w:val="22"/>
        </w:rPr>
        <w:t>ci  (</w:t>
      </w:r>
      <w:proofErr w:type="gramEnd"/>
      <w:r w:rsidRPr="007D6CB7">
        <w:rPr>
          <w:sz w:val="22"/>
        </w:rPr>
        <w:t>art. R. 235).</w:t>
      </w:r>
    </w:p>
    <w:p w:rsidR="00AA110A" w:rsidRPr="007D6CB7" w:rsidRDefault="00AA110A" w:rsidP="00AA110A">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AA110A" w:rsidRPr="007D6CB7" w:rsidRDefault="00AA110A" w:rsidP="00AA110A">
      <w:pPr>
        <w:numPr>
          <w:ilvl w:val="0"/>
          <w:numId w:val="25"/>
        </w:numPr>
        <w:autoSpaceDE w:val="0"/>
        <w:autoSpaceDN w:val="0"/>
        <w:adjustRightInd w:val="0"/>
        <w:spacing w:before="90"/>
        <w:rPr>
          <w:sz w:val="22"/>
        </w:rPr>
      </w:pPr>
      <w:r w:rsidRPr="007D6CB7">
        <w:rPr>
          <w:sz w:val="22"/>
        </w:rPr>
        <w:t>105 x 148 millimètres pour les bulletins comportant 1 à 4 noms ;</w:t>
      </w:r>
    </w:p>
    <w:p w:rsidR="00AA110A" w:rsidRPr="007D6CB7" w:rsidRDefault="00AA110A" w:rsidP="00AA110A">
      <w:pPr>
        <w:numPr>
          <w:ilvl w:val="0"/>
          <w:numId w:val="25"/>
        </w:numPr>
        <w:autoSpaceDE w:val="0"/>
        <w:autoSpaceDN w:val="0"/>
        <w:adjustRightInd w:val="0"/>
        <w:spacing w:before="90"/>
        <w:rPr>
          <w:sz w:val="22"/>
        </w:rPr>
      </w:pPr>
      <w:r w:rsidRPr="007D6CB7">
        <w:rPr>
          <w:sz w:val="22"/>
        </w:rPr>
        <w:t>148 x 210 millimètres pour les listes comportant de 5 à 31 noms ;</w:t>
      </w:r>
    </w:p>
    <w:p w:rsidR="00AA110A" w:rsidRPr="007D6CB7" w:rsidRDefault="00AA110A" w:rsidP="00AA110A">
      <w:pPr>
        <w:numPr>
          <w:ilvl w:val="0"/>
          <w:numId w:val="25"/>
        </w:numPr>
        <w:autoSpaceDE w:val="0"/>
        <w:autoSpaceDN w:val="0"/>
        <w:adjustRightInd w:val="0"/>
        <w:spacing w:before="90"/>
        <w:rPr>
          <w:sz w:val="22"/>
        </w:rPr>
      </w:pPr>
      <w:r w:rsidRPr="007D6CB7">
        <w:rPr>
          <w:sz w:val="22"/>
        </w:rPr>
        <w:t xml:space="preserve">210 x 297 millimètres pour les listes comportant plus de 31 </w:t>
      </w:r>
      <w:proofErr w:type="gramStart"/>
      <w:r w:rsidRPr="007D6CB7">
        <w:rPr>
          <w:sz w:val="22"/>
        </w:rPr>
        <w:t>noms  (</w:t>
      </w:r>
      <w:proofErr w:type="gramEnd"/>
      <w:r w:rsidRPr="007D6CB7">
        <w:rPr>
          <w:sz w:val="22"/>
        </w:rPr>
        <w:t>art. R. 30 modifié).</w:t>
      </w:r>
    </w:p>
    <w:p w:rsidR="00AA110A" w:rsidRPr="007D6CB7" w:rsidRDefault="00AA110A" w:rsidP="00AA110A">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b) Communes de 1 000 habitants et plus</w:t>
      </w:r>
    </w:p>
    <w:p w:rsidR="00AA110A" w:rsidRPr="007D6CB7" w:rsidRDefault="00AA110A" w:rsidP="00AA110A">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AA110A" w:rsidRPr="007D6CB7" w:rsidRDefault="00AA110A" w:rsidP="00AA110A">
      <w:pPr>
        <w:pStyle w:val="Titre3"/>
        <w:spacing w:before="90" w:after="0"/>
        <w:rPr>
          <w:sz w:val="28"/>
        </w:rPr>
      </w:pPr>
      <w:bookmarkStart w:id="26" w:name="eztoc498504_0_1_2"/>
      <w:bookmarkStart w:id="27" w:name="_Toc462401493"/>
      <w:bookmarkStart w:id="28" w:name="_Toc20122327"/>
      <w:bookmarkEnd w:id="26"/>
      <w:r w:rsidRPr="007D6CB7">
        <w:rPr>
          <w:sz w:val="28"/>
        </w:rPr>
        <w:t>2. Les moyens de propagande interdits</w:t>
      </w:r>
      <w:bookmarkEnd w:id="27"/>
      <w:bookmarkEnd w:id="28"/>
    </w:p>
    <w:p w:rsidR="00AA110A" w:rsidRPr="007D6CB7" w:rsidRDefault="00AA110A" w:rsidP="00AA110A">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AA110A" w:rsidRPr="007D6CB7" w:rsidRDefault="00AA110A" w:rsidP="00AA110A">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toute</w:t>
      </w:r>
      <w:proofErr w:type="gramEnd"/>
      <w:r w:rsidRPr="007D6CB7">
        <w:rPr>
          <w:sz w:val="22"/>
        </w:rPr>
        <w:t xml:space="preserve"> campagne de promotion publicitaire des réalisations ou de la gestion d’une collectivité sur le territoire des collectivités intéressées par le scrutin (art. L. 52-1)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l’utilisation</w:t>
      </w:r>
      <w:proofErr w:type="gramEnd"/>
      <w:r w:rsidRPr="007D6CB7">
        <w:rPr>
          <w:sz w:val="22"/>
        </w:rPr>
        <w:t xml:space="preserve">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lastRenderedPageBreak/>
        <w:t>le</w:t>
      </w:r>
      <w:proofErr w:type="gramEnd"/>
      <w:r w:rsidRPr="007D6CB7">
        <w:rPr>
          <w:sz w:val="22"/>
        </w:rPr>
        <w:t xml:space="preserve"> recours à tout affichage relatif à l’élection en dehors des emplacements réservés à cet effet, sur l’emplacement réservé aux autres candidats ainsi qu’en dehors des panneaux d’affichage d’expression libre lorsqu’il en existe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le</w:t>
      </w:r>
      <w:proofErr w:type="gramEnd"/>
      <w:r w:rsidRPr="007D6CB7">
        <w:rPr>
          <w:sz w:val="22"/>
        </w:rPr>
        <w:t xml:space="preserve"> fait de porter à la connaissance du public par une liste ou à son profit un numéro d’appel téléphonique ou télématique gratuit.</w:t>
      </w:r>
    </w:p>
    <w:p w:rsidR="00AA110A" w:rsidRPr="007D6CB7" w:rsidRDefault="00AA110A" w:rsidP="00AA110A">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les</w:t>
      </w:r>
      <w:proofErr w:type="gramEnd"/>
      <w:r w:rsidRPr="007D6CB7">
        <w:rPr>
          <w:sz w:val="22"/>
        </w:rPr>
        <w:t xml:space="preserve"> affiches électorales sur papier blanc ou qui comprennent la combinaison des trois couleurs : bleu, blanc et rouge, à l’exception de la reproduction de l’emblème d’un parti ou groupement politique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l’impression</w:t>
      </w:r>
      <w:proofErr w:type="gramEnd"/>
      <w:r w:rsidRPr="007D6CB7">
        <w:rPr>
          <w:sz w:val="22"/>
        </w:rPr>
        <w:t xml:space="preserve">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tout</w:t>
      </w:r>
      <w:proofErr w:type="gramEnd"/>
      <w:r w:rsidRPr="007D6CB7">
        <w:rPr>
          <w:sz w:val="22"/>
        </w:rPr>
        <w:t xml:space="preserve"> affichage relatif à l’élection sur l’emplacement réservé aux autres candidats.</w:t>
      </w:r>
    </w:p>
    <w:p w:rsidR="00AA110A" w:rsidRPr="007D6CB7" w:rsidRDefault="00AA110A" w:rsidP="00AA110A">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distribuer ou faire distribuer des bulletins, circulaires et autres documents, notamment des tracts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diffuser ou de faire diffuser par tout moyen de communication au public par voie électronique tout message ayant le caractère de propagande électorale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procéder, par un système automatisé ou non, à l’appel téléphonique en série des électeurs (technique dite du « phoning » afin de les inciter à voter pour une liste.</w:t>
      </w:r>
    </w:p>
    <w:p w:rsidR="00AA110A" w:rsidRPr="007D6CB7" w:rsidRDefault="00AA110A" w:rsidP="00AA110A">
      <w:pPr>
        <w:pStyle w:val="NormalWeb"/>
        <w:spacing w:before="90" w:beforeAutospacing="0" w:after="0" w:afterAutospacing="0"/>
        <w:rPr>
          <w:sz w:val="22"/>
        </w:rPr>
      </w:pPr>
      <w:r w:rsidRPr="007D6CB7">
        <w:rPr>
          <w:sz w:val="22"/>
        </w:rPr>
        <w:t>Interdiction le jour du scrutin :</w:t>
      </w:r>
    </w:p>
    <w:p w:rsidR="00AA110A" w:rsidRPr="007D6CB7" w:rsidRDefault="00AA110A" w:rsidP="00AA110A">
      <w:pPr>
        <w:numPr>
          <w:ilvl w:val="0"/>
          <w:numId w:val="29"/>
        </w:numPr>
        <w:autoSpaceDE w:val="0"/>
        <w:autoSpaceDN w:val="0"/>
        <w:adjustRightInd w:val="0"/>
        <w:rPr>
          <w:sz w:val="22"/>
        </w:rPr>
      </w:pPr>
      <w:r w:rsidRPr="007D6CB7">
        <w:rPr>
          <w:sz w:val="22"/>
        </w:rPr>
        <w:t xml:space="preserve">Il est interdit de distribuer ou faire distribuer le jour du scrutin des bulletins, circulaires et autres documents (art. L. 49). </w:t>
      </w:r>
    </w:p>
    <w:p w:rsidR="00AA110A" w:rsidRPr="007D6CB7" w:rsidRDefault="00AA110A" w:rsidP="00AA110A">
      <w:pPr>
        <w:numPr>
          <w:ilvl w:val="0"/>
          <w:numId w:val="29"/>
        </w:numPr>
        <w:autoSpaceDE w:val="0"/>
        <w:autoSpaceDN w:val="0"/>
        <w:adjustRightInd w:val="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AA110A" w:rsidRPr="007D6CB7" w:rsidRDefault="00AA110A" w:rsidP="00AA110A">
      <w:pPr>
        <w:numPr>
          <w:ilvl w:val="0"/>
          <w:numId w:val="29"/>
        </w:numPr>
        <w:autoSpaceDE w:val="0"/>
        <w:autoSpaceDN w:val="0"/>
        <w:adjustRightInd w:val="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AA110A" w:rsidRPr="007D6CB7" w:rsidRDefault="00AA110A" w:rsidP="00AA110A">
      <w:pPr>
        <w:pStyle w:val="Titre2"/>
        <w:spacing w:before="90"/>
        <w:rPr>
          <w:sz w:val="40"/>
        </w:rPr>
      </w:pPr>
      <w:bookmarkStart w:id="29" w:name="eztoc498504_0_2"/>
      <w:bookmarkStart w:id="30" w:name="_Toc462401494"/>
      <w:bookmarkStart w:id="31" w:name="_Toc20122328"/>
      <w:bookmarkEnd w:id="29"/>
      <w:r w:rsidRPr="007D6CB7">
        <w:rPr>
          <w:sz w:val="40"/>
        </w:rPr>
        <w:t>B - La communication des collectivités locales</w:t>
      </w:r>
      <w:bookmarkEnd w:id="30"/>
      <w:bookmarkEnd w:id="31"/>
    </w:p>
    <w:p w:rsidR="00AA110A" w:rsidRPr="007D6CB7" w:rsidRDefault="00AA110A" w:rsidP="00AA110A">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AA110A" w:rsidRPr="007D6CB7" w:rsidRDefault="00AA110A" w:rsidP="00AA110A">
      <w:pPr>
        <w:pStyle w:val="Titre3"/>
        <w:spacing w:before="90" w:after="0"/>
        <w:rPr>
          <w:sz w:val="28"/>
        </w:rPr>
      </w:pPr>
      <w:bookmarkStart w:id="32" w:name="eztoc498504_0_2_3"/>
      <w:bookmarkStart w:id="33" w:name="_Toc462401495"/>
      <w:bookmarkStart w:id="34" w:name="_Toc20122329"/>
      <w:bookmarkEnd w:id="32"/>
      <w:r w:rsidRPr="007D6CB7">
        <w:rPr>
          <w:sz w:val="28"/>
        </w:rPr>
        <w:t>Bulletin municipal</w:t>
      </w:r>
      <w:bookmarkEnd w:id="33"/>
      <w:bookmarkEnd w:id="34"/>
    </w:p>
    <w:p w:rsidR="00AA110A" w:rsidRPr="007D6CB7" w:rsidRDefault="00AA110A" w:rsidP="00AA110A">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AA110A" w:rsidRPr="007D6CB7" w:rsidRDefault="00AA110A" w:rsidP="00AA110A">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AA110A" w:rsidRPr="007D6CB7" w:rsidRDefault="00AA110A" w:rsidP="00AA110A">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AA110A" w:rsidRPr="007D6CB7" w:rsidRDefault="00AA110A" w:rsidP="00AA110A">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AA110A" w:rsidRPr="007D6CB7" w:rsidRDefault="00AA110A" w:rsidP="00AA110A">
      <w:pPr>
        <w:pStyle w:val="Titre3"/>
        <w:spacing w:before="90" w:after="0"/>
        <w:rPr>
          <w:sz w:val="28"/>
        </w:rPr>
      </w:pPr>
      <w:bookmarkStart w:id="35" w:name="eztoc498504_0_2_4"/>
      <w:bookmarkStart w:id="36" w:name="_Toc462401496"/>
      <w:bookmarkStart w:id="37" w:name="_Toc20122330"/>
      <w:bookmarkEnd w:id="35"/>
      <w:r w:rsidRPr="007D6CB7">
        <w:rPr>
          <w:sz w:val="28"/>
        </w:rPr>
        <w:t>Organisation d’événements</w:t>
      </w:r>
      <w:bookmarkEnd w:id="36"/>
      <w:bookmarkEnd w:id="37"/>
    </w:p>
    <w:p w:rsidR="00AA110A" w:rsidRPr="007D6CB7" w:rsidRDefault="00AA110A" w:rsidP="00AA110A">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AA110A" w:rsidRPr="007D6CB7" w:rsidRDefault="00AA110A" w:rsidP="00AA110A">
      <w:pPr>
        <w:pStyle w:val="NormalWeb"/>
        <w:spacing w:before="90" w:beforeAutospacing="0" w:after="0" w:afterAutospacing="0"/>
        <w:rPr>
          <w:sz w:val="22"/>
        </w:rPr>
      </w:pPr>
      <w:r w:rsidRPr="007D6CB7">
        <w:rPr>
          <w:sz w:val="22"/>
        </w:rPr>
        <w:lastRenderedPageBreak/>
        <w:t xml:space="preserve">Comme pour le bulletin municipal, la présentation, à cette occasion, des réalisations ou de la gestion d'une collectivité ne doit pas constituer une campagne de promotion publicitaire au sens des dispositions de </w:t>
      </w:r>
      <w:proofErr w:type="gramStart"/>
      <w:r w:rsidRPr="007D6CB7">
        <w:rPr>
          <w:sz w:val="22"/>
        </w:rPr>
        <w:t>l'article  L.</w:t>
      </w:r>
      <w:proofErr w:type="gramEnd"/>
      <w:r w:rsidRPr="007D6CB7">
        <w:rPr>
          <w:sz w:val="22"/>
        </w:rPr>
        <w:t xml:space="preserve"> 52-1.</w:t>
      </w:r>
    </w:p>
    <w:p w:rsidR="00AA110A" w:rsidRPr="007D6CB7" w:rsidRDefault="00AA110A" w:rsidP="00AA110A">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AA110A" w:rsidRPr="007D6CB7" w:rsidRDefault="00AA110A" w:rsidP="00AA110A">
      <w:pPr>
        <w:pStyle w:val="Titre3"/>
        <w:spacing w:before="90" w:after="0"/>
        <w:rPr>
          <w:sz w:val="28"/>
        </w:rPr>
      </w:pPr>
      <w:bookmarkStart w:id="38" w:name="eztoc498504_0_2_5"/>
      <w:bookmarkStart w:id="39" w:name="_Toc462401497"/>
      <w:bookmarkStart w:id="40" w:name="_Toc20122331"/>
      <w:bookmarkEnd w:id="38"/>
      <w:r w:rsidRPr="007D6CB7">
        <w:rPr>
          <w:sz w:val="28"/>
        </w:rPr>
        <w:t>Propagande sur Internet</w:t>
      </w:r>
      <w:bookmarkEnd w:id="39"/>
      <w:bookmarkEnd w:id="40"/>
    </w:p>
    <w:p w:rsidR="00AA110A" w:rsidRPr="007D6CB7" w:rsidRDefault="00AA110A" w:rsidP="00AA110A">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AA110A" w:rsidRPr="007D6CB7" w:rsidRDefault="00AA110A" w:rsidP="00AA110A">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AA110A" w:rsidRPr="00876623" w:rsidRDefault="00AA110A" w:rsidP="00AA110A">
      <w:pPr>
        <w:pStyle w:val="Titre2"/>
        <w:spacing w:before="90"/>
      </w:pPr>
      <w:bookmarkStart w:id="41" w:name="eztoc498504_0_3"/>
      <w:bookmarkStart w:id="42" w:name="_Toc462401498"/>
      <w:bookmarkStart w:id="43" w:name="_Toc20122332"/>
      <w:bookmarkEnd w:id="41"/>
      <w:r w:rsidRPr="00876623">
        <w:t>C - Les moyens de propagande autorisés et interdits sur Internet :</w:t>
      </w:r>
      <w:bookmarkEnd w:id="42"/>
      <w:bookmarkEnd w:id="43"/>
    </w:p>
    <w:p w:rsidR="00AA110A" w:rsidRPr="007D6CB7" w:rsidRDefault="00AA110A" w:rsidP="00AA110A">
      <w:pPr>
        <w:pStyle w:val="Titre3"/>
        <w:spacing w:before="90" w:after="0"/>
        <w:rPr>
          <w:sz w:val="28"/>
        </w:rPr>
      </w:pPr>
      <w:bookmarkStart w:id="44" w:name="eztoc498504_0_3_6"/>
      <w:bookmarkStart w:id="45" w:name="_Toc462401499"/>
      <w:bookmarkStart w:id="46" w:name="_Toc20122333"/>
      <w:bookmarkEnd w:id="44"/>
      <w:r w:rsidRPr="007D6CB7">
        <w:rPr>
          <w:sz w:val="28"/>
        </w:rPr>
        <w:t>Sites Internet des candidats</w:t>
      </w:r>
      <w:bookmarkEnd w:id="45"/>
      <w:bookmarkEnd w:id="46"/>
    </w:p>
    <w:p w:rsidR="00AA110A" w:rsidRPr="007D6CB7" w:rsidRDefault="00AA110A" w:rsidP="00AA110A">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AA110A" w:rsidRPr="007D6CB7" w:rsidRDefault="00AA110A" w:rsidP="00AA110A">
      <w:pPr>
        <w:pStyle w:val="Titre3"/>
        <w:spacing w:before="90" w:after="0"/>
        <w:rPr>
          <w:sz w:val="28"/>
        </w:rPr>
      </w:pPr>
      <w:bookmarkStart w:id="47" w:name="eztoc498504_0_3_7"/>
      <w:bookmarkStart w:id="48" w:name="_Toc462401500"/>
      <w:bookmarkStart w:id="49" w:name="_Toc20122334"/>
      <w:bookmarkEnd w:id="47"/>
      <w:r w:rsidRPr="007D6CB7">
        <w:rPr>
          <w:sz w:val="28"/>
        </w:rPr>
        <w:t>Publicité commerciale et Internet</w:t>
      </w:r>
      <w:bookmarkEnd w:id="48"/>
      <w:bookmarkEnd w:id="49"/>
    </w:p>
    <w:p w:rsidR="00AA110A" w:rsidRPr="007D6CB7" w:rsidRDefault="00AA110A" w:rsidP="00AA110A">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AA110A" w:rsidRPr="007D6CB7" w:rsidRDefault="00AA110A" w:rsidP="00AA110A">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En revanche, cette interdiction peut être entendue comme s’appliquant à tous les procédés de publicité couramment employés sur Internet (achat de liens sponsorisés ou de mots-clefs,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AA110A" w:rsidRPr="007D6CB7" w:rsidRDefault="00AA110A" w:rsidP="00AA110A">
      <w:pPr>
        <w:pStyle w:val="Titre3"/>
        <w:spacing w:before="90" w:after="0"/>
        <w:rPr>
          <w:sz w:val="28"/>
        </w:rPr>
      </w:pPr>
      <w:bookmarkStart w:id="50" w:name="eztoc498504_0_3_8"/>
      <w:bookmarkStart w:id="51" w:name="_Toc462401501"/>
      <w:bookmarkStart w:id="52" w:name="_Toc20122335"/>
      <w:bookmarkEnd w:id="50"/>
      <w:r w:rsidRPr="007D6CB7">
        <w:rPr>
          <w:sz w:val="28"/>
        </w:rPr>
        <w:t>Sites Internet la veille et le jour du scrutin</w:t>
      </w:r>
      <w:bookmarkEnd w:id="51"/>
      <w:bookmarkEnd w:id="52"/>
    </w:p>
    <w:p w:rsidR="00AA110A" w:rsidRPr="007D6CB7" w:rsidRDefault="00AA110A" w:rsidP="00AA110A">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AA110A" w:rsidRPr="007D6CB7" w:rsidRDefault="00AA110A" w:rsidP="00AA110A">
      <w:pPr>
        <w:pStyle w:val="NormalWeb"/>
        <w:spacing w:before="90" w:beforeAutospacing="0" w:after="0" w:afterAutospacing="0"/>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AA110A" w:rsidRPr="007D6CB7" w:rsidRDefault="00AA110A" w:rsidP="00AA110A">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AA110A" w:rsidRDefault="00AA110A" w:rsidP="00AA110A"/>
    <w:p w:rsidR="00AA110A" w:rsidRDefault="00AA110A">
      <w:r>
        <w:br w:type="page"/>
      </w:r>
    </w:p>
    <w:p w:rsidR="00AA110A" w:rsidRPr="002C5C36" w:rsidRDefault="00AA110A" w:rsidP="000673DA">
      <w:pPr>
        <w:pStyle w:val="Titre"/>
      </w:pPr>
      <w:r>
        <w:lastRenderedPageBreak/>
        <w:t>Dispositions du Code électoral (extraits)</w:t>
      </w:r>
    </w:p>
    <w:p w:rsidR="00AA110A" w:rsidRPr="008F24AF" w:rsidRDefault="00AA110A" w:rsidP="00AA110A">
      <w:pPr>
        <w:pStyle w:val="Titre1"/>
        <w:spacing w:before="0" w:after="0"/>
      </w:pPr>
      <w:bookmarkStart w:id="53" w:name="_Toc20122336"/>
      <w:r w:rsidRPr="008F24AF">
        <w:t>Titre Ier : Dispositions communes à l'élection des députés, des conseillers départementaux, des conseillers municipaux et des conseillers communautaires</w:t>
      </w:r>
      <w:bookmarkEnd w:id="53"/>
    </w:p>
    <w:p w:rsidR="00AA110A" w:rsidRPr="007D6CB7" w:rsidRDefault="00AA110A" w:rsidP="00AA110A">
      <w:pPr>
        <w:pStyle w:val="Titre2"/>
      </w:pPr>
      <w:bookmarkStart w:id="54" w:name="_Toc20122337"/>
      <w:r w:rsidRPr="007D6CB7">
        <w:t>Chapitre V : Propagande</w:t>
      </w:r>
      <w:bookmarkEnd w:id="54"/>
    </w:p>
    <w:p w:rsidR="00AA110A" w:rsidRPr="007D6CB7" w:rsidRDefault="00AA110A" w:rsidP="00AA110A">
      <w:r w:rsidRPr="007D6CB7">
        <w:rPr>
          <w:b/>
          <w:bCs/>
          <w:color w:val="224466"/>
        </w:rPr>
        <w:t xml:space="preserve">L. 47 </w:t>
      </w:r>
      <w:r w:rsidRPr="007D6CB7">
        <w:t>Décret 64-1086 1964-10-27 JORF 28 OCTOBRE 1964</w:t>
      </w:r>
    </w:p>
    <w:p w:rsidR="00AA110A" w:rsidRPr="007D6CB7" w:rsidRDefault="00AA110A" w:rsidP="00AA110A">
      <w:r w:rsidRPr="007D6CB7">
        <w:t>Les conditions dans lesquelles peuvent être tenues les réunions électorales sont fixées par la loi du 30 juin 1881 sur la liberté de réunion et par la loi du 28 mars 1907 relative aux réunions publiques.</w:t>
      </w:r>
    </w:p>
    <w:p w:rsidR="00AA110A" w:rsidRDefault="00AA110A" w:rsidP="00AA110A">
      <w:r>
        <w:rPr>
          <w:b/>
          <w:bCs/>
          <w:color w:val="224466"/>
          <w:sz w:val="17"/>
          <w:szCs w:val="17"/>
        </w:rPr>
        <w:t xml:space="preserve">L. 48 </w:t>
      </w:r>
      <w:r>
        <w:t>Décret 64-1086 1964-10-27 JORF 28 OCTOBRE 1964</w:t>
      </w:r>
    </w:p>
    <w:p w:rsidR="00AA110A" w:rsidRDefault="00AA110A" w:rsidP="00AA110A">
      <w:r>
        <w:t>Sont applicables à la propagande les dispositions de la loi du 29 juillet 1881 sur la liberté de la presse, à l'exception de son article 16.</w:t>
      </w:r>
    </w:p>
    <w:p w:rsidR="00AA110A" w:rsidRDefault="00AA110A" w:rsidP="00AA110A">
      <w:r>
        <w:t xml:space="preserve">Ainsi qu'il est dit à l'alinéa 3 de l'article </w:t>
      </w:r>
      <w:r>
        <w:rPr>
          <w:i/>
          <w:iCs/>
          <w:color w:val="224466"/>
        </w:rPr>
        <w:t xml:space="preserve">15 </w:t>
      </w:r>
      <w:r>
        <w:t>de ladite loi, les affiches des actes émanés de l'autorité seront seules imprimées sur papier blanc.</w:t>
      </w:r>
    </w:p>
    <w:p w:rsidR="00AA110A" w:rsidRDefault="00AA110A" w:rsidP="00AA110A">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AA110A" w:rsidRDefault="00AA110A" w:rsidP="00AA110A">
      <w:r>
        <w:rPr>
          <w:b/>
          <w:bCs/>
          <w:color w:val="224466"/>
          <w:sz w:val="17"/>
          <w:szCs w:val="17"/>
        </w:rPr>
        <w:t xml:space="preserve">L. 48-1 </w:t>
      </w:r>
      <w:r>
        <w:t>LOI n°2011-412 du 14 avril 2011 - art. 2 - NOR: IOCX1101461L</w:t>
      </w:r>
    </w:p>
    <w:p w:rsidR="00AA110A" w:rsidRDefault="00AA110A" w:rsidP="00AA110A">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AA110A" w:rsidRDefault="00AA110A" w:rsidP="00AA110A">
      <w:r>
        <w:rPr>
          <w:b/>
          <w:bCs/>
          <w:color w:val="224466"/>
          <w:sz w:val="17"/>
          <w:szCs w:val="17"/>
        </w:rPr>
        <w:t xml:space="preserve">L. 48-2 </w:t>
      </w:r>
      <w:r>
        <w:t>LOI n°2011-412 du 14 avril 2011 - art. 3 - NOR: IOCX1101461L</w:t>
      </w:r>
    </w:p>
    <w:p w:rsidR="00AA110A" w:rsidRDefault="00AA110A" w:rsidP="00AA110A">
      <w:r>
        <w:t>Il est interdit à tout candidat de porter à la connaissance du public un élément nouveau de polémique électorale à un moment tel que ses adversaires n'aient pas la possibilité d'y répondre utilement avant la fin de la campagne électorale.</w:t>
      </w:r>
    </w:p>
    <w:p w:rsidR="00AA110A" w:rsidRDefault="00AA110A" w:rsidP="00AA110A">
      <w:r>
        <w:rPr>
          <w:b/>
          <w:bCs/>
          <w:color w:val="224466"/>
          <w:sz w:val="17"/>
          <w:szCs w:val="17"/>
        </w:rPr>
        <w:t xml:space="preserve">L. 49 </w:t>
      </w:r>
      <w:r>
        <w:t>LOI n°2011-412 du 14 avril 2011 - art. 4 - NOR: IOCX1101461L</w:t>
      </w:r>
    </w:p>
    <w:p w:rsidR="00AA110A" w:rsidRDefault="00AA110A" w:rsidP="00AA110A">
      <w:r>
        <w:t>A partir de la veille du scrutin à zéro heure, il est interdit de distribuer ou faire distribuer des bulletins, circulaires et autres documents.</w:t>
      </w:r>
    </w:p>
    <w:p w:rsidR="00AA110A" w:rsidRDefault="00AA110A" w:rsidP="00AA110A">
      <w:r>
        <w:t>A partir de la veille du scrutin à zéro heure, il est également interdit de diffuser ou de faire diffuser par tout moyen de communication au public par voie électronique tout message ayant le caractère de propagande électorale.</w:t>
      </w:r>
    </w:p>
    <w:p w:rsidR="00AA110A" w:rsidRDefault="00AA110A" w:rsidP="00AA110A">
      <w:r>
        <w:rPr>
          <w:b/>
          <w:bCs/>
          <w:color w:val="224466"/>
          <w:sz w:val="17"/>
          <w:szCs w:val="17"/>
        </w:rPr>
        <w:t xml:space="preserve">L. 49-1 </w:t>
      </w:r>
      <w:r>
        <w:t>LOI n°2011-412 du 14 avril 2011 - art. 5 - NOR: IOCX1101461L</w:t>
      </w:r>
    </w:p>
    <w:p w:rsidR="00AA110A" w:rsidRDefault="00AA110A" w:rsidP="00AA110A">
      <w:r>
        <w:t>A partir de la veille du scrutin à zéro heure, il est interdit de procéder, par un système automatisé ou non, à l'appel téléphonique en série des électeurs afin de les inciter à voter pour un candidat.</w:t>
      </w:r>
    </w:p>
    <w:p w:rsidR="00AA110A" w:rsidRDefault="00AA110A" w:rsidP="00AA110A">
      <w:r>
        <w:rPr>
          <w:b/>
          <w:bCs/>
          <w:color w:val="224466"/>
          <w:sz w:val="17"/>
          <w:szCs w:val="17"/>
        </w:rPr>
        <w:t xml:space="preserve">L. 50 </w:t>
      </w:r>
      <w:r>
        <w:t>Décret 64-1086 1964-10-27 JORF 28 OCTOBRE 1964</w:t>
      </w:r>
    </w:p>
    <w:p w:rsidR="00AA110A" w:rsidRDefault="00AA110A" w:rsidP="00AA110A">
      <w:r>
        <w:t>Il est interdit à tout agent de l'autorité publique ou municipale de distribuer des bulletins de vote, professions de foi et circulaires des candidats.</w:t>
      </w:r>
    </w:p>
    <w:p w:rsidR="00AA110A" w:rsidRDefault="00AA110A" w:rsidP="00AA110A">
      <w:r>
        <w:rPr>
          <w:b/>
          <w:bCs/>
          <w:color w:val="224466"/>
          <w:sz w:val="17"/>
          <w:szCs w:val="17"/>
        </w:rPr>
        <w:t xml:space="preserve">L. 50-1 </w:t>
      </w:r>
      <w:r>
        <w:t>LOI n°2011-412 du 14 avril 2011 - art. 6 - NOR: IOCX1101461L</w:t>
      </w:r>
    </w:p>
    <w:p w:rsidR="00AA110A" w:rsidRDefault="00AA110A" w:rsidP="00AA110A">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AA110A" w:rsidRDefault="00AA110A" w:rsidP="00AA110A">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AA110A" w:rsidRDefault="00AA110A" w:rsidP="00AA110A">
      <w:r>
        <w:t>Dans chacun de ces emplacements, une surface égale est attribuée à chaque candidat, chaque binôme de candidats ou à chaque liste de candidats.</w:t>
      </w:r>
    </w:p>
    <w:p w:rsidR="00AA110A" w:rsidRDefault="00AA110A" w:rsidP="00AA110A">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AA110A" w:rsidRDefault="00AA110A" w:rsidP="00AA110A">
      <w:r>
        <w:rPr>
          <w:b/>
          <w:bCs/>
          <w:color w:val="224466"/>
          <w:sz w:val="17"/>
          <w:szCs w:val="17"/>
        </w:rPr>
        <w:t xml:space="preserve">L. 52 </w:t>
      </w:r>
      <w:r>
        <w:t>Décret 64-1086 1964-10-27 JORF 28 OCTOBRE 1964</w:t>
      </w:r>
    </w:p>
    <w:p w:rsidR="00AA110A" w:rsidRDefault="00AA110A" w:rsidP="00AA110A">
      <w:r>
        <w:lastRenderedPageBreak/>
        <w:t>Si le maire refuse ou néglige de se conformer aux prescriptions de l'article précédent et aux dispositions réglementaires prises pour leur exécution, le préfet doit en assurer immédiatement l'application par lui-même ou par un délégué.</w:t>
      </w:r>
    </w:p>
    <w:p w:rsidR="00AA110A" w:rsidRDefault="00AA110A" w:rsidP="00AA110A">
      <w:r>
        <w:rPr>
          <w:b/>
          <w:bCs/>
          <w:color w:val="224466"/>
          <w:sz w:val="17"/>
          <w:szCs w:val="17"/>
        </w:rPr>
        <w:t xml:space="preserve">L. 52-1 </w:t>
      </w:r>
      <w:r>
        <w:t>LOI n°2011-412 du 14 avril 2011 - art. 6 - NOR: IOCX1101461L</w:t>
      </w:r>
    </w:p>
    <w:p w:rsidR="00AA110A" w:rsidRDefault="00AA110A" w:rsidP="00AA110A">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AA110A" w:rsidRDefault="00AA110A" w:rsidP="00AA110A">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AA110A" w:rsidRDefault="00AA110A" w:rsidP="00AA110A">
      <w:r>
        <w:rPr>
          <w:b/>
          <w:bCs/>
          <w:color w:val="224466"/>
          <w:sz w:val="17"/>
          <w:szCs w:val="17"/>
        </w:rPr>
        <w:t xml:space="preserve">L. 52-2 </w:t>
      </w:r>
      <w:r>
        <w:t>LOI n°2016-508 du 25 avril 2016 - art. 1 - NOR: INTX1527491L</w:t>
      </w:r>
    </w:p>
    <w:p w:rsidR="00AA110A" w:rsidRDefault="00AA110A" w:rsidP="00AA110A">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AA110A" w:rsidRDefault="00AA110A" w:rsidP="00AA110A">
      <w:r>
        <w:t>En cas d'élections partielles, les mêmes dispositions s'appliquent jusqu'à la fermeture du dernier bureau de vote de la circonscription territoriale intéressée.</w:t>
      </w:r>
    </w:p>
    <w:p w:rsidR="00AA110A" w:rsidRDefault="00AA110A" w:rsidP="00AA110A">
      <w:r>
        <w:rPr>
          <w:b/>
          <w:bCs/>
          <w:color w:val="224466"/>
          <w:sz w:val="17"/>
          <w:szCs w:val="17"/>
        </w:rPr>
        <w:t xml:space="preserve">L. 52-3 </w:t>
      </w:r>
      <w:r>
        <w:t>LOI n°2013-403 du 17 mai 2013 - art. 19 - NOR: INTX1238496L</w:t>
      </w:r>
    </w:p>
    <w:p w:rsidR="00AA110A" w:rsidRDefault="00AA110A" w:rsidP="00AA110A">
      <w:r>
        <w:t>Chaque candidat, chaque binôme de candidats ou liste de candidats peut faire imprimer un emblème sur ses bulletins de vote.</w:t>
      </w:r>
    </w:p>
    <w:p w:rsidR="00AA110A" w:rsidRDefault="00AA110A" w:rsidP="00AA110A"/>
    <w:p w:rsidR="00AA110A" w:rsidRDefault="00AA110A" w:rsidP="00AA110A">
      <w:pPr>
        <w:pStyle w:val="Titre2"/>
      </w:pPr>
      <w:bookmarkStart w:id="55" w:name="_Toc20122338"/>
      <w:r>
        <w:t>Dispositions pénales</w:t>
      </w:r>
      <w:bookmarkEnd w:id="55"/>
    </w:p>
    <w:p w:rsidR="00AA110A" w:rsidRDefault="00AA110A" w:rsidP="00AA110A">
      <w:r>
        <w:rPr>
          <w:b/>
          <w:bCs/>
          <w:color w:val="224466"/>
          <w:sz w:val="17"/>
          <w:szCs w:val="17"/>
        </w:rPr>
        <w:t xml:space="preserve">L. 89 </w:t>
      </w:r>
      <w:r>
        <w:t xml:space="preserve">LOI n°2016-508 du 25 avril 2016 - art. 4 </w:t>
      </w:r>
    </w:p>
    <w:p w:rsidR="00AA110A" w:rsidRDefault="00AA110A" w:rsidP="00AA110A">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AA110A" w:rsidRDefault="00AA110A" w:rsidP="00AA110A">
      <w:r>
        <w:rPr>
          <w:b/>
          <w:bCs/>
          <w:color w:val="224466"/>
          <w:sz w:val="17"/>
          <w:szCs w:val="17"/>
        </w:rPr>
        <w:t xml:space="preserve">L. 90 </w:t>
      </w:r>
      <w:r>
        <w:t>Ordonnance n°2000-916 du 19 septembre 2000 - art. 1 (V) JORF 22 septembre 2000 en vigueur le 1er janvier 2002</w:t>
      </w:r>
    </w:p>
    <w:p w:rsidR="00AA110A" w:rsidRDefault="00AA110A" w:rsidP="00AA110A">
      <w:r>
        <w:t>Sera passible d'une amende de 9 000 euros :</w:t>
      </w:r>
    </w:p>
    <w:p w:rsidR="00AA110A" w:rsidRDefault="00AA110A" w:rsidP="00AA110A">
      <w:r>
        <w:t>-tout candidat qui utilisera ou permettra d'utiliser son panneau d'affichage dans un but autre que la présentation et la défense de sa candidature et de son programme, pour son remerciement ou son désistement ;</w:t>
      </w:r>
    </w:p>
    <w:p w:rsidR="00AA110A" w:rsidRDefault="00AA110A" w:rsidP="00AA110A">
      <w:r>
        <w:t>-tout candidat qui cédera à un tiers son emplacement d'affichage.</w:t>
      </w:r>
    </w:p>
    <w:p w:rsidR="00AA110A" w:rsidRDefault="00AA110A" w:rsidP="00AA110A">
      <w:r>
        <w:t>Il sera en outre redevable des pénalités afférentes à l'affichage sans timbre.</w:t>
      </w:r>
    </w:p>
    <w:p w:rsidR="00AA110A" w:rsidRDefault="00AA110A" w:rsidP="00AA110A">
      <w:r>
        <w:t xml:space="preserve">L'amende prévue à l'alinéa 1 du présent article sera également applicable à toute personne qui aura contrevenu aux dispositions du dernier alinéa de l'article </w:t>
      </w:r>
      <w:r>
        <w:rPr>
          <w:i/>
          <w:iCs/>
          <w:color w:val="224466"/>
        </w:rPr>
        <w:t>L. 51</w:t>
      </w:r>
      <w:r>
        <w:t>.</w:t>
      </w:r>
    </w:p>
    <w:p w:rsidR="00AA110A" w:rsidRDefault="00AA110A" w:rsidP="00AA110A">
      <w:r>
        <w:rPr>
          <w:b/>
          <w:bCs/>
          <w:color w:val="224466"/>
          <w:sz w:val="17"/>
          <w:szCs w:val="17"/>
        </w:rPr>
        <w:t xml:space="preserve">L. 90-1 </w:t>
      </w:r>
      <w:r>
        <w:t xml:space="preserve">LOI n°2016-508 du 25 avril 2016 - art. 4 </w:t>
      </w:r>
    </w:p>
    <w:p w:rsidR="00AA110A" w:rsidRDefault="00AA110A" w:rsidP="00AA110A">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AA110A" w:rsidRDefault="00AA110A" w:rsidP="00AA110A">
      <w:r>
        <w:rPr>
          <w:b/>
          <w:bCs/>
          <w:color w:val="224466"/>
          <w:sz w:val="17"/>
          <w:szCs w:val="17"/>
        </w:rPr>
        <w:t xml:space="preserve">L. 97 </w:t>
      </w:r>
      <w:r>
        <w:t>Ordonnance n°2000-916 du 19 septembre 2000 - art. 1 (V) JORF 22 septembre 2000 en vigueur le 1er janvier 2002</w:t>
      </w:r>
    </w:p>
    <w:p w:rsidR="00AA110A" w:rsidRDefault="00AA110A" w:rsidP="00AA110A">
      <w:r>
        <w:t xml:space="preserve">Ceux qui, à l'aide de fausses nouvelles, bruits calomnieux ou autres </w:t>
      </w:r>
      <w:proofErr w:type="spellStart"/>
      <w:r>
        <w:t>manoeuvres</w:t>
      </w:r>
      <w:proofErr w:type="spellEnd"/>
      <w:r>
        <w:t xml:space="preserve"> frauduleuses, auront surpris ou détourné des suffrages, déterminé un ou plusieurs électeurs à s'abstenir de voter, seront punis d'un emprisonnement d'un an et d'une amende de 15 000 euros.</w:t>
      </w:r>
    </w:p>
    <w:p w:rsidR="00AA110A" w:rsidRDefault="00AA110A" w:rsidP="00AA110A">
      <w:r>
        <w:rPr>
          <w:b/>
          <w:bCs/>
          <w:color w:val="224466"/>
          <w:sz w:val="17"/>
          <w:szCs w:val="17"/>
        </w:rPr>
        <w:t xml:space="preserve">L. 98 </w:t>
      </w:r>
      <w:r>
        <w:t>Ordonnance n°2000-916 du 19 septembre 2000 - art. 1 (V) JORF 22 septembre 2000 en vigueur le 1er janvier 2002</w:t>
      </w:r>
    </w:p>
    <w:p w:rsidR="00AA110A" w:rsidRDefault="00AA110A" w:rsidP="00AA110A">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AA110A" w:rsidRDefault="00AA110A" w:rsidP="00AA110A">
      <w:r>
        <w:rPr>
          <w:b/>
          <w:bCs/>
          <w:color w:val="224466"/>
          <w:sz w:val="17"/>
          <w:szCs w:val="17"/>
        </w:rPr>
        <w:lastRenderedPageBreak/>
        <w:t xml:space="preserve">L. 99 </w:t>
      </w:r>
      <w:r>
        <w:t>Ordonnance n°2000-916 du 19 septembre 2000 - art. 1 (V) JORF 22 septembre 2000 en vigueur le 1er janvier 2002</w:t>
      </w:r>
    </w:p>
    <w:p w:rsidR="00AA110A" w:rsidRDefault="00AA110A" w:rsidP="00AA110A">
      <w:r>
        <w:t>Toute irruption dans un collège électoral consommée ou tentée avec violence en vue d'empêcher un choix sera punie d'un emprisonnement de cinq ans et d'une amende de 22 500 euros.</w:t>
      </w:r>
    </w:p>
    <w:p w:rsidR="00AA110A" w:rsidRDefault="00AA110A" w:rsidP="00AA110A">
      <w:r>
        <w:rPr>
          <w:b/>
          <w:bCs/>
          <w:color w:val="224466"/>
          <w:sz w:val="17"/>
          <w:szCs w:val="17"/>
        </w:rPr>
        <w:t xml:space="preserve">L. 100 </w:t>
      </w:r>
      <w:r>
        <w:t>Décret 64-1086 1964-10-27 JORF 28 OCTOBRE 1964</w:t>
      </w:r>
    </w:p>
    <w:p w:rsidR="00AA110A" w:rsidRDefault="00AA110A" w:rsidP="00AA110A">
      <w:r>
        <w:t>Si les coupables étaient porteurs d'armes ou si le scrutin a été violé, la peine sera de dix ans d'emprisonnement.</w:t>
      </w:r>
    </w:p>
    <w:p w:rsidR="00AA110A" w:rsidRDefault="00AA110A" w:rsidP="00AA110A">
      <w:r>
        <w:rPr>
          <w:b/>
          <w:bCs/>
          <w:color w:val="224466"/>
          <w:sz w:val="17"/>
          <w:szCs w:val="17"/>
        </w:rPr>
        <w:t xml:space="preserve">L. 101 </w:t>
      </w:r>
      <w:r>
        <w:t>Décret 64-1086 1964-10-27 JORF 28 OCTOBRE 1964</w:t>
      </w:r>
    </w:p>
    <w:p w:rsidR="00AA110A" w:rsidRDefault="00AA110A" w:rsidP="00AA110A">
      <w:r>
        <w:t>Elle sera la réclusion criminelle à temps de vingt ans si le crime a été commis par suite d'un plan concerté pour être exécuté, soit dans toute la République, soit dans un ou plusieurs départements, soit dans un ou plusieurs arrondissements.</w:t>
      </w:r>
    </w:p>
    <w:p w:rsidR="00AA110A" w:rsidRDefault="00AA110A" w:rsidP="00AA110A">
      <w:r>
        <w:rPr>
          <w:b/>
          <w:bCs/>
          <w:color w:val="224466"/>
          <w:sz w:val="17"/>
          <w:szCs w:val="17"/>
        </w:rPr>
        <w:t xml:space="preserve">L. 102 </w:t>
      </w:r>
      <w:r>
        <w:t>Ordonnance n°2000-916 du 19 septembre 2000 - art. 1 (V) JORF 22 septembre 2000 en vigueur le 1er janvier 2002</w:t>
      </w:r>
    </w:p>
    <w:p w:rsidR="00AA110A" w:rsidRDefault="00AA110A" w:rsidP="00AA110A">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AA110A" w:rsidRDefault="00AA110A" w:rsidP="00AA110A">
      <w:r>
        <w:rPr>
          <w:b/>
          <w:bCs/>
          <w:color w:val="224466"/>
          <w:sz w:val="17"/>
          <w:szCs w:val="17"/>
        </w:rPr>
        <w:t xml:space="preserve">L. 103 </w:t>
      </w:r>
      <w:r>
        <w:t>Ordonnance n°2000-916 du 19 septembre 2000 - art. 1 (V) JORF 22 septembre 2000 en vigueur le 1er janvier 2002</w:t>
      </w:r>
    </w:p>
    <w:p w:rsidR="00AA110A" w:rsidRDefault="00AA110A" w:rsidP="00AA110A">
      <w:r>
        <w:t>L'enlèvement de l'urne contenant les suffrages émis et non encore dépouillés sera puni d'un emprisonnement de cinq ans, et d'une amende de 22 500 euros.</w:t>
      </w:r>
    </w:p>
    <w:p w:rsidR="00AA110A" w:rsidRDefault="00AA110A" w:rsidP="00AA110A">
      <w:r>
        <w:t>Si cet enlèvement a été effectué en réunion et avec violence, la peine sera de dix ans d'emprisonnement.</w:t>
      </w:r>
    </w:p>
    <w:p w:rsidR="00AA110A" w:rsidRDefault="00AA110A" w:rsidP="00AA110A">
      <w:r>
        <w:rPr>
          <w:b/>
          <w:bCs/>
          <w:color w:val="224466"/>
          <w:sz w:val="17"/>
          <w:szCs w:val="17"/>
        </w:rPr>
        <w:t xml:space="preserve">L. 116 </w:t>
      </w:r>
      <w:r>
        <w:t xml:space="preserve">Loi n°88-1262 du 30 décembre 1988 - art. 17 - JORF 4 janvier 1989 </w:t>
      </w:r>
    </w:p>
    <w:p w:rsidR="00AA110A" w:rsidRDefault="00AA110A" w:rsidP="00AA110A">
      <w:r>
        <w:t xml:space="preserve">Ceux qui, par des </w:t>
      </w:r>
      <w:proofErr w:type="spellStart"/>
      <w:r>
        <w:t>manoeuvres</w:t>
      </w:r>
      <w:proofErr w:type="spellEnd"/>
      <w:r>
        <w:t xml:space="preserve"> frauduleuses quelconques, accomplies même en dehors des locaux ou commissions visés à l'article </w:t>
      </w:r>
      <w:r>
        <w:rPr>
          <w:i/>
          <w:iCs/>
          <w:color w:val="224466"/>
        </w:rPr>
        <w:t>L. 113</w:t>
      </w:r>
      <w:r>
        <w:t xml:space="preserve">, auront porté atteinte ou tenté de porter atteinte à la sincérité d'un scrutin, violé ou tenté de violer le secret du vote, empêché ou tenté d'empêcher les opérations du scrutin, ou qui, par les mêmes </w:t>
      </w:r>
      <w:proofErr w:type="spellStart"/>
      <w:r>
        <w:t>manoeuvres</w:t>
      </w:r>
      <w:proofErr w:type="spellEnd"/>
      <w:r>
        <w:t>, en auront changé ou tenté de changer les résultats, seront punis des peines portées audit article.</w:t>
      </w:r>
    </w:p>
    <w:p w:rsidR="00AA110A" w:rsidRDefault="00AA110A" w:rsidP="00AA110A">
      <w:r>
        <w:t xml:space="preserve">Les mêmes peines seront appliquées à tout individu qui aura porté atteinte ou tenté de porter atteinte au fonctionnement d'une machine à voter en vue d'empêcher les opérations du scrutin ou d'en fausser les résultats. </w:t>
      </w:r>
    </w:p>
    <w:p w:rsidR="00AA110A" w:rsidRDefault="00AA110A" w:rsidP="00AA110A">
      <w:r>
        <w:t>Les mêmes peines seront appliquées à toute personne qui aura fait expulser sans motif légitime de la salle de vote un assesseur ou un délégué ou qui l'aura empêché d'exercer ses prérogatives.</w:t>
      </w:r>
    </w:p>
    <w:p w:rsidR="00AA110A" w:rsidRDefault="00AA110A" w:rsidP="00AA110A">
      <w:r>
        <w:rPr>
          <w:b/>
          <w:bCs/>
          <w:color w:val="224466"/>
          <w:sz w:val="17"/>
          <w:szCs w:val="17"/>
        </w:rPr>
        <w:t xml:space="preserve">L. 117 </w:t>
      </w:r>
      <w:r>
        <w:t xml:space="preserve">LOI n°2013-907 du 11 octobre 2013 - art. 27 </w:t>
      </w:r>
    </w:p>
    <w:p w:rsidR="00AA110A" w:rsidRDefault="00AA110A" w:rsidP="00AA110A">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AA110A" w:rsidRDefault="00AA110A" w:rsidP="00AA110A">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AA110A" w:rsidRDefault="00AA110A" w:rsidP="00AA110A">
      <w:r>
        <w:t xml:space="preserve">La juridiction peut ordonner l'affichage ou la diffusion de la décision prononcée, dans les conditions prévues par l'article </w:t>
      </w:r>
      <w:r>
        <w:rPr>
          <w:i/>
          <w:iCs/>
          <w:color w:val="224466"/>
        </w:rPr>
        <w:t xml:space="preserve">131-35 </w:t>
      </w:r>
      <w:r>
        <w:t>du code pénal.</w:t>
      </w:r>
    </w:p>
    <w:p w:rsidR="00AA110A" w:rsidRDefault="00AA110A" w:rsidP="00AA110A">
      <w:r>
        <w:rPr>
          <w:b/>
          <w:bCs/>
          <w:color w:val="224466"/>
          <w:sz w:val="17"/>
          <w:szCs w:val="17"/>
        </w:rPr>
        <w:t xml:space="preserve">L. 117-1 </w:t>
      </w:r>
      <w:r>
        <w:t>Loi 75-1329 1975-12-31 art. 12 JORF 3 janvier 1976</w:t>
      </w:r>
    </w:p>
    <w:p w:rsidR="00AA110A" w:rsidRDefault="00AA110A" w:rsidP="00AA110A">
      <w:r>
        <w:t>Lorsque la juridiction administrative a retenu, dans sa décision définitive, des faits de fraude électorale, elle communique le dossier au procureur de la République compétent.</w:t>
      </w:r>
    </w:p>
    <w:p w:rsidR="00AA110A" w:rsidRDefault="00AA110A" w:rsidP="00AA110A">
      <w:r>
        <w:rPr>
          <w:b/>
          <w:bCs/>
          <w:color w:val="224466"/>
          <w:sz w:val="17"/>
          <w:szCs w:val="17"/>
        </w:rPr>
        <w:t xml:space="preserve">L. 117-2 </w:t>
      </w:r>
      <w:r>
        <w:t xml:space="preserve">LOI n°2016-508 du 25 avril 2016 - art. 5 </w:t>
      </w:r>
    </w:p>
    <w:p w:rsidR="00AA110A" w:rsidRDefault="00AA110A" w:rsidP="00AA110A">
      <w:r>
        <w:t>Le présent chapitre est applicable au vote par machine à voter et au vote par correspondance électronique.</w:t>
      </w:r>
    </w:p>
    <w:p w:rsidR="00AA110A" w:rsidRPr="00A87879" w:rsidRDefault="00AA110A" w:rsidP="00AA110A">
      <w:pPr>
        <w:pStyle w:val="Titre1"/>
        <w:rPr>
          <w:sz w:val="40"/>
        </w:rPr>
      </w:pPr>
      <w:r>
        <w:br w:type="page"/>
      </w:r>
      <w:bookmarkStart w:id="56" w:name="_Toc20122355"/>
      <w:r w:rsidRPr="00A87879">
        <w:rPr>
          <w:sz w:val="40"/>
        </w:rPr>
        <w:lastRenderedPageBreak/>
        <w:t>Partie réglementaire</w:t>
      </w:r>
      <w:bookmarkEnd w:id="56"/>
      <w:r w:rsidRPr="00A87879">
        <w:rPr>
          <w:sz w:val="40"/>
        </w:rPr>
        <w:t xml:space="preserve"> </w:t>
      </w:r>
    </w:p>
    <w:p w:rsidR="00AA110A" w:rsidRDefault="00AA110A" w:rsidP="00AA110A">
      <w:pPr>
        <w:pStyle w:val="Titre1"/>
      </w:pPr>
      <w:bookmarkStart w:id="57" w:name="_Toc20122356"/>
      <w:r>
        <w:t>Livre Ier : Election des députés, des conseillers départementaux, des conseillers métropolitains de Lyon, des conseillers municipaux et des conseillers communautaires des départements</w:t>
      </w:r>
      <w:bookmarkEnd w:id="57"/>
    </w:p>
    <w:p w:rsidR="00AA110A" w:rsidRDefault="00AA110A" w:rsidP="00AA110A">
      <w:pPr>
        <w:pStyle w:val="Titre1"/>
      </w:pPr>
      <w:bookmarkStart w:id="58" w:name="_Toc20122357"/>
      <w:r>
        <w:t>Titre Ier : Dispositions communes à l'élection des députés, des conseillers départementaux, des conseillers métropolitains de Lyon, des conseillers municipaux et des conseillers communautaires.</w:t>
      </w:r>
      <w:bookmarkEnd w:id="58"/>
    </w:p>
    <w:p w:rsidR="00AA110A" w:rsidRDefault="00AA110A" w:rsidP="00AA110A"/>
    <w:p w:rsidR="00AA110A" w:rsidRDefault="00AA110A" w:rsidP="00AA110A">
      <w:pPr>
        <w:pStyle w:val="Titre2"/>
      </w:pPr>
      <w:bookmarkStart w:id="59" w:name="_Toc20122358"/>
      <w:r>
        <w:t>Chapitre V : Propagande</w:t>
      </w:r>
      <w:bookmarkEnd w:id="59"/>
    </w:p>
    <w:p w:rsidR="00AA110A" w:rsidRDefault="00AA110A" w:rsidP="00AA110A">
      <w:r>
        <w:rPr>
          <w:b/>
          <w:bCs/>
          <w:color w:val="224466"/>
          <w:sz w:val="17"/>
          <w:szCs w:val="17"/>
        </w:rPr>
        <w:t xml:space="preserve">R. 26 </w:t>
      </w:r>
      <w:r>
        <w:t>Décret n°2006-1244 du 11 octobre 2006 - art. 5 - JORF 13 octobre 2006 - NOR: INTA0600221D</w:t>
      </w:r>
    </w:p>
    <w:p w:rsidR="00AA110A" w:rsidRDefault="00AA110A" w:rsidP="00AA110A">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AA110A" w:rsidRDefault="00AA110A" w:rsidP="00AA110A">
      <w:r>
        <w:rPr>
          <w:b/>
          <w:bCs/>
          <w:color w:val="224466"/>
          <w:sz w:val="17"/>
          <w:szCs w:val="17"/>
        </w:rPr>
        <w:t xml:space="preserve">R. 27 </w:t>
      </w:r>
      <w:r>
        <w:t>Décret n°2006-1244 du 11 octobre 2006 - art. 5 - JORF 13 octobre 2006 - NOR: INTA0600221D</w:t>
      </w:r>
    </w:p>
    <w:p w:rsidR="00AA110A" w:rsidRDefault="00AA110A" w:rsidP="00AA110A">
      <w:r>
        <w:t>Les affiches et circulaires ayant un but ou un caractère électoral qui comprennent une combinaison des trois couleurs : bleu, blanc et rouge à l'exception de la reproduction de l'emblème d'un parti ou groupement politique sont interdites.</w:t>
      </w:r>
    </w:p>
    <w:p w:rsidR="00AA110A" w:rsidRDefault="00AA110A" w:rsidP="00AA110A">
      <w:r>
        <w:t xml:space="preserve">Les affiches doivent avoir une largeur maximale de 594 mm et une hauteur maximale de 841 </w:t>
      </w:r>
      <w:proofErr w:type="spellStart"/>
      <w:r>
        <w:t>mm.</w:t>
      </w:r>
      <w:proofErr w:type="spellEnd"/>
    </w:p>
    <w:p w:rsidR="00AA110A" w:rsidRDefault="00AA110A" w:rsidP="00AA110A">
      <w:r>
        <w:rPr>
          <w:b/>
          <w:bCs/>
          <w:color w:val="224466"/>
          <w:sz w:val="17"/>
          <w:szCs w:val="17"/>
        </w:rPr>
        <w:t xml:space="preserve">R. 28 </w:t>
      </w:r>
      <w:r>
        <w:t>Décret n°2013-938 du 18 octobre 2013 - art. 30 - NOR: INTA1315613D</w:t>
      </w:r>
    </w:p>
    <w:p w:rsidR="00AA110A" w:rsidRDefault="00AA110A" w:rsidP="00AA110A">
      <w:r>
        <w:t xml:space="preserve">Le nombre maximum des emplacements réservés à l'affichage électoral en application de l'article </w:t>
      </w:r>
      <w:r>
        <w:rPr>
          <w:i/>
          <w:iCs/>
          <w:color w:val="224466"/>
        </w:rPr>
        <w:t>L. 51</w:t>
      </w:r>
      <w:r>
        <w:t>, en dehors de ceux établis à côté des bureaux de vote, est fixé à :</w:t>
      </w:r>
    </w:p>
    <w:p w:rsidR="00AA110A" w:rsidRDefault="00AA110A" w:rsidP="00AA110A">
      <w:r>
        <w:t>-cinq dans les communes ayant 500 électeurs et moins ;</w:t>
      </w:r>
    </w:p>
    <w:p w:rsidR="00AA110A" w:rsidRDefault="00AA110A" w:rsidP="00AA110A">
      <w:r>
        <w:t>-dix dans les autres, plus un par 3 000 électeurs ou fraction supérieure à 2 000 dans les communes ayant plus de 5 000 électeurs.</w:t>
      </w:r>
    </w:p>
    <w:p w:rsidR="00AA110A" w:rsidRDefault="00AA110A" w:rsidP="00AA110A">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AA110A" w:rsidRDefault="00AA110A" w:rsidP="00AA110A">
      <w:r>
        <w:t xml:space="preserve">Dans les autres cas, les demandes sont déposées en mairie au plus tard le mercredi précédant chaque tour de scrutin à midi et les emplacements sont attribués dans l'ordre d'arrivée des demandes à la mairie. </w:t>
      </w:r>
    </w:p>
    <w:p w:rsidR="00AA110A" w:rsidRDefault="00AA110A" w:rsidP="00AA110A">
      <w:r>
        <w:t>Tout candidat qui laissera sans emploi l'emplacement d'affichage qu'il aura demandé sera tenu, sauf en cas de force majeure reconnue par le tribunal, de rembourser à la commune les frais d'établissement.</w:t>
      </w:r>
    </w:p>
    <w:p w:rsidR="00AA110A" w:rsidRDefault="00AA110A" w:rsidP="00AA110A">
      <w:r>
        <w:rPr>
          <w:b/>
          <w:bCs/>
          <w:color w:val="224466"/>
          <w:sz w:val="17"/>
          <w:szCs w:val="17"/>
        </w:rPr>
        <w:t xml:space="preserve">R. 29 </w:t>
      </w:r>
      <w:r>
        <w:t>Décret n°2013-938 du 18 octobre 2013 - art. 14 - NOR: INTA1315613D</w:t>
      </w:r>
    </w:p>
    <w:p w:rsidR="00AA110A" w:rsidRDefault="00AA110A" w:rsidP="00AA110A">
      <w:r>
        <w:t xml:space="preserve">Chaque candidat, binôme de candidats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AA110A" w:rsidRDefault="00AA110A" w:rsidP="00AA110A">
      <w:r>
        <w:t>Cette circulaire est soustraite à la formalité du dépôt légal.</w:t>
      </w:r>
    </w:p>
    <w:p w:rsidR="00AA110A" w:rsidRDefault="00AA110A" w:rsidP="00AA110A">
      <w:r>
        <w:rPr>
          <w:b/>
          <w:bCs/>
          <w:color w:val="224466"/>
          <w:sz w:val="17"/>
          <w:szCs w:val="17"/>
        </w:rPr>
        <w:t xml:space="preserve">R. 30 </w:t>
      </w:r>
      <w:r>
        <w:t>Décret n°2013-938 du 18 octobre 2013 - art. 15 - NOR: INTA1315613D</w:t>
      </w:r>
    </w:p>
    <w:p w:rsidR="00AA110A" w:rsidRDefault="00AA110A" w:rsidP="00AA110A">
      <w:r>
        <w:t>Les bulletins doivent être imprimés en une seule couleur sur papier blanc, d'un grammage compris entre 60 et 80 grammes au mètre carré et avoir les formats suivants :</w:t>
      </w:r>
    </w:p>
    <w:p w:rsidR="00AA110A" w:rsidRDefault="00AA110A" w:rsidP="00AA110A">
      <w:r>
        <w:t xml:space="preserve">- 105 x 148 mm au format paysage pour les bulletins comportant </w:t>
      </w:r>
      <w:proofErr w:type="gramStart"/>
      <w:r>
        <w:t>de un</w:t>
      </w:r>
      <w:proofErr w:type="gramEnd"/>
      <w:r>
        <w:t xml:space="preserve"> à quatre noms ;</w:t>
      </w:r>
    </w:p>
    <w:p w:rsidR="00AA110A" w:rsidRDefault="00AA110A" w:rsidP="00AA110A">
      <w:r>
        <w:t>- 148 x 210 mm au format paysage pour les listes comportant de cinq à trente et un noms ;</w:t>
      </w:r>
    </w:p>
    <w:p w:rsidR="00AA110A" w:rsidRDefault="00AA110A" w:rsidP="00AA110A">
      <w:r>
        <w:t>- 210 x 297 mm au format paysage pour les listes comportant plus de trente et un noms.</w:t>
      </w:r>
    </w:p>
    <w:p w:rsidR="00AA110A" w:rsidRDefault="00AA110A" w:rsidP="00AA110A">
      <w:r>
        <w:t>Les bulletins ne peuvent pas comporter d'autres noms de personne que celui du ou des candidats ou de leurs remplaçants éventuels.</w:t>
      </w:r>
    </w:p>
    <w:p w:rsidR="00AA110A" w:rsidRDefault="00AA110A" w:rsidP="00AA110A">
      <w:r>
        <w:t>Le libellé et, le cas échéant, la dimension des caractères des bulletins doivent être conformes aux prescriptions légales ou réglementaires édictées pour chaque catégorie d'élections.</w:t>
      </w:r>
    </w:p>
    <w:p w:rsidR="00AA110A" w:rsidRDefault="00AA110A" w:rsidP="00AA110A">
      <w:r>
        <w:t>Les bulletins de vote sont soustraits à la formalité du dépôt légal.</w:t>
      </w:r>
    </w:p>
    <w:p w:rsidR="00AA110A" w:rsidRDefault="00AA110A" w:rsidP="00AA110A">
      <w:r>
        <w:rPr>
          <w:b/>
          <w:bCs/>
          <w:color w:val="224466"/>
          <w:sz w:val="17"/>
          <w:szCs w:val="17"/>
        </w:rPr>
        <w:lastRenderedPageBreak/>
        <w:t xml:space="preserve">R. 30-1 </w:t>
      </w:r>
      <w:r>
        <w:t>Décret n°2009-430 du 20 avril 2009 - art. 4 - NOR: IOCA0904749D</w:t>
      </w:r>
    </w:p>
    <w:p w:rsidR="00AA110A" w:rsidRDefault="00AA110A" w:rsidP="00AA110A">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AA110A" w:rsidRDefault="00AA110A" w:rsidP="00AA110A">
      <w:r>
        <w:t>Dans les collectivités territoriales comprenant plusieurs circonscriptions électorales, le bulletin de vote peut comporter le nom de ce candidat même dans la circonscription où il n'est pas candidat.</w:t>
      </w:r>
    </w:p>
    <w:p w:rsidR="00AA110A" w:rsidRDefault="00AA110A" w:rsidP="00AA110A">
      <w:r>
        <w:rPr>
          <w:b/>
          <w:bCs/>
          <w:color w:val="224466"/>
          <w:sz w:val="17"/>
          <w:szCs w:val="17"/>
        </w:rPr>
        <w:t xml:space="preserve">R. 31 </w:t>
      </w:r>
      <w:r>
        <w:t>Décret n°2007-1670 du 26 novembre 2007 - art. 3 - JORF 28 novembre 2007 - NOR: IOCA0762473D</w:t>
      </w:r>
    </w:p>
    <w:p w:rsidR="00AA110A" w:rsidRDefault="00AA110A" w:rsidP="00AA110A">
      <w:r>
        <w:t>Dans les circonscriptions électorales où leur création est prescrite, les commissions de propagande sont instituées par arrêté préfectoral et installées au plus tard à l'ouverture de la campagne électorale.</w:t>
      </w:r>
    </w:p>
    <w:p w:rsidR="00AA110A" w:rsidRDefault="00AA110A" w:rsidP="00AA110A">
      <w:r>
        <w:t>Une même commission peut être commune à plusieurs circonscriptions et à plusieurs élections.</w:t>
      </w:r>
    </w:p>
    <w:p w:rsidR="00AA110A" w:rsidRDefault="00AA110A" w:rsidP="00AA110A">
      <w:r>
        <w:rPr>
          <w:b/>
          <w:bCs/>
          <w:color w:val="224466"/>
          <w:sz w:val="17"/>
          <w:szCs w:val="17"/>
        </w:rPr>
        <w:t xml:space="preserve">R. 32 </w:t>
      </w:r>
      <w:r>
        <w:t>Décret n°2013-938 du 18 octobre 2013 - art. 16 - NOR: INTA1315613D</w:t>
      </w:r>
    </w:p>
    <w:p w:rsidR="00AA110A" w:rsidRDefault="00AA110A" w:rsidP="00AA110A">
      <w:r>
        <w:t>Chaque commission comprend :</w:t>
      </w:r>
    </w:p>
    <w:p w:rsidR="00AA110A" w:rsidRDefault="00AA110A" w:rsidP="00AA110A">
      <w:r>
        <w:t>- un magistrat désigné par le premier président de la cour d'appel, président ;</w:t>
      </w:r>
    </w:p>
    <w:p w:rsidR="00AA110A" w:rsidRDefault="00AA110A" w:rsidP="00AA110A">
      <w:r>
        <w:t>- un fonctionnaire désigné par le préfet ;</w:t>
      </w:r>
    </w:p>
    <w:p w:rsidR="00AA110A" w:rsidRDefault="00AA110A" w:rsidP="00AA110A">
      <w:r>
        <w:t>- un représentant de l'opérateur chargé de l'envoi de la propagande.</w:t>
      </w:r>
    </w:p>
    <w:p w:rsidR="00AA110A" w:rsidRDefault="00AA110A" w:rsidP="00AA110A">
      <w:r>
        <w:t>Un suppléant du président et de chaque membre peut être désigné dans les mêmes conditions.</w:t>
      </w:r>
    </w:p>
    <w:p w:rsidR="00AA110A" w:rsidRDefault="00AA110A" w:rsidP="00AA110A">
      <w:r>
        <w:t>Le secrétariat est assuré par un fonctionnaire désigné par le préfet.</w:t>
      </w:r>
    </w:p>
    <w:p w:rsidR="00AA110A" w:rsidRDefault="00AA110A" w:rsidP="00AA110A">
      <w:r>
        <w:t>Les candidats, leurs remplaçants ou leurs mandataires peuvent participer, avec voix consultative, aux travaux de la commission concernant leur circonscription.</w:t>
      </w:r>
    </w:p>
    <w:p w:rsidR="00AA110A" w:rsidRDefault="00AA110A" w:rsidP="00AA110A">
      <w:r>
        <w:t>Le président fixe, en accord avec le préfet, le lieu où la commission doit siéger.</w:t>
      </w:r>
    </w:p>
    <w:p w:rsidR="00AA110A" w:rsidRDefault="00AA110A" w:rsidP="00AA110A">
      <w:r>
        <w:rPr>
          <w:b/>
          <w:bCs/>
          <w:color w:val="224466"/>
          <w:sz w:val="17"/>
          <w:szCs w:val="17"/>
        </w:rPr>
        <w:t xml:space="preserve">R. 33 </w:t>
      </w:r>
      <w:r>
        <w:t>Décret 76-281 1976-03-18 art. 6 JORF 30 mars 1976</w:t>
      </w:r>
    </w:p>
    <w:p w:rsidR="00AA110A" w:rsidRDefault="00AA110A" w:rsidP="00AA110A">
      <w:r>
        <w:t xml:space="preserve">Le président et les membres de la commission perçoivent, lorsque la commission siège en dehors du lieu de leur résidence, des frais de déplacement calculés selon le barème prévu par la réglementation en vigueur. </w:t>
      </w:r>
    </w:p>
    <w:p w:rsidR="00AA110A" w:rsidRDefault="00AA110A" w:rsidP="00AA110A">
      <w:r>
        <w:t>Il est alloué au secrétaire de la commission, pour chaque tour de scrutin, s'il y a lieu, une indemnité dont le taux est fixé par arrêté interministériel.</w:t>
      </w:r>
    </w:p>
    <w:p w:rsidR="00AA110A" w:rsidRDefault="00AA110A" w:rsidP="00AA110A">
      <w:r>
        <w:rPr>
          <w:b/>
          <w:bCs/>
          <w:color w:val="224466"/>
          <w:sz w:val="17"/>
          <w:szCs w:val="17"/>
        </w:rPr>
        <w:t xml:space="preserve">R. 34 </w:t>
      </w:r>
      <w:r>
        <w:t>Décret n°2013-938 du 18 octobre 2013 - art. 17 - NOR: INTA1315613D</w:t>
      </w:r>
    </w:p>
    <w:p w:rsidR="00AA110A" w:rsidRDefault="00AA110A" w:rsidP="00AA110A">
      <w:r>
        <w:t>La commission de propagande reçoit du préfet le matériel nécessaire à l'expédition des circulaires et bulletins de vote et fait préparer les libellés d'envoi.</w:t>
      </w:r>
    </w:p>
    <w:p w:rsidR="00AA110A" w:rsidRDefault="00AA110A" w:rsidP="00AA110A">
      <w:r>
        <w:t>Elle est chargée :</w:t>
      </w:r>
    </w:p>
    <w:p w:rsidR="00AA110A" w:rsidRDefault="00AA110A" w:rsidP="00AA110A">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AA110A" w:rsidRDefault="00AA110A" w:rsidP="00AA110A">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AA110A" w:rsidRDefault="00AA110A" w:rsidP="00AA110A">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AA110A" w:rsidRDefault="00AA110A" w:rsidP="00AA110A">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AA110A" w:rsidRDefault="00AA110A" w:rsidP="00AA110A">
      <w:r>
        <w:t>Lorsque la circonscription électorale comprend des bureaux de vote dotés d'une machine à voter, la commission n'envoie pas aux mairies des bulletins de vote pour ces bureaux ; elle n'en adresse pas aux électeurs qui y sont inscrits.</w:t>
      </w:r>
    </w:p>
    <w:p w:rsidR="00AA110A" w:rsidRDefault="00AA110A" w:rsidP="00AA110A">
      <w:r>
        <w:t>Les circulaires et les bulletins de vote sont remis par les candidats, les binômes de candidats ou les listes de candidats à la commission de propagande sous forme désencartée.</w:t>
      </w:r>
    </w:p>
    <w:p w:rsidR="00AA110A" w:rsidRDefault="00AA110A" w:rsidP="00AA110A">
      <w:r>
        <w:rPr>
          <w:b/>
          <w:bCs/>
          <w:color w:val="224466"/>
          <w:sz w:val="17"/>
          <w:szCs w:val="17"/>
        </w:rPr>
        <w:t xml:space="preserve">R. 36 </w:t>
      </w:r>
      <w:r>
        <w:t>Décret 76-281 1976-03-18 art. 6 JORF 30 mars 1976</w:t>
      </w:r>
    </w:p>
    <w:p w:rsidR="00AA110A" w:rsidRDefault="00AA110A" w:rsidP="00AA110A">
      <w:r>
        <w:t>Tout engagement de dépenses décidé par la commission de propagande en vue d'assurer les tâches qui lui sont confiées doit être préalablement approuvé par le préfet.</w:t>
      </w:r>
    </w:p>
    <w:p w:rsidR="00AA110A" w:rsidRDefault="00AA110A" w:rsidP="00AA110A">
      <w:r>
        <w:rPr>
          <w:b/>
          <w:bCs/>
          <w:color w:val="224466"/>
          <w:sz w:val="17"/>
          <w:szCs w:val="17"/>
        </w:rPr>
        <w:t xml:space="preserve">R. 38 </w:t>
      </w:r>
      <w:r>
        <w:t>Décret n°2013-938 du 18 octobre 2013 - art. 14 - NOR: INTA1315613D</w:t>
      </w:r>
    </w:p>
    <w:p w:rsidR="00AA110A" w:rsidRDefault="00AA110A" w:rsidP="00AA110A">
      <w:r>
        <w:t xml:space="preserve">Chaque candidat, binôme de candidats ou liste de candidats désirant obtenir le concours de la commission de propagande, doit remettre au président de la commission, avant une date limite fixée pour chaque tour de </w:t>
      </w:r>
      <w:r>
        <w:lastRenderedPageBreak/>
        <w:t>scrutin par arrêté préfectoral, les exemplaires imprimés de la circulaire ainsi qu'une quantité de bulletins au moins égale au double du nombre des électeurs inscrits.</w:t>
      </w:r>
    </w:p>
    <w:p w:rsidR="00AA110A" w:rsidRDefault="00AA110A" w:rsidP="00AA110A">
      <w:r>
        <w:t>La commission n'est pas tenue d'assurer l'envoi des imprimés remis postérieurement à cette date.</w:t>
      </w:r>
    </w:p>
    <w:p w:rsidR="00AA110A" w:rsidRDefault="00AA110A" w:rsidP="00AA110A">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AA110A" w:rsidRDefault="00AA110A" w:rsidP="00AA110A">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AA110A" w:rsidRDefault="00AA110A" w:rsidP="00AA110A"/>
    <w:p w:rsidR="00AA110A" w:rsidRDefault="00AA110A" w:rsidP="00AA110A">
      <w:pPr>
        <w:pStyle w:val="Titre1"/>
      </w:pPr>
      <w:bookmarkStart w:id="60" w:name="_Toc20122359"/>
      <w:r>
        <w:t>Titre II : Dispositions spéciales à l'élection des députés</w:t>
      </w:r>
      <w:bookmarkEnd w:id="60"/>
    </w:p>
    <w:p w:rsidR="00AA110A" w:rsidRDefault="00AA110A" w:rsidP="00AA110A">
      <w:pPr>
        <w:pStyle w:val="Titre2"/>
      </w:pPr>
      <w:bookmarkStart w:id="61" w:name="_Toc20122360"/>
      <w:r>
        <w:t>Chapitre VI : Propagande</w:t>
      </w:r>
      <w:bookmarkEnd w:id="61"/>
    </w:p>
    <w:p w:rsidR="00AA110A" w:rsidRDefault="00AA110A" w:rsidP="00AA110A">
      <w:r>
        <w:rPr>
          <w:b/>
          <w:bCs/>
          <w:color w:val="224466"/>
          <w:sz w:val="17"/>
          <w:szCs w:val="17"/>
        </w:rPr>
        <w:t xml:space="preserve">R. 103 </w:t>
      </w:r>
      <w:r>
        <w:t>Décret n°2009-430 du 20 avril 2009 - art. 6 - NOR: IOCA0904749D</w:t>
      </w:r>
    </w:p>
    <w:p w:rsidR="00AA110A" w:rsidRDefault="00AA110A" w:rsidP="00AA110A">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AA110A" w:rsidRDefault="00AA110A" w:rsidP="00AA110A">
      <w:r>
        <w:t>Le nom du remplaçant doit être imprimé en caractères de moindres dimensions que celui du candidat.</w:t>
      </w:r>
    </w:p>
    <w:p w:rsidR="00AA110A" w:rsidRDefault="00AA110A" w:rsidP="00AA110A"/>
    <w:sectPr w:rsidR="00AA110A" w:rsidSect="000673DA">
      <w:footerReference w:type="default" r:id="rId66"/>
      <w:pgSz w:w="11907" w:h="16839" w:code="9"/>
      <w:pgMar w:top="720" w:right="720" w:bottom="720" w:left="720"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DA" w:rsidRDefault="000673DA" w:rsidP="000673DA">
      <w:r>
        <w:separator/>
      </w:r>
    </w:p>
  </w:endnote>
  <w:endnote w:type="continuationSeparator" w:id="0">
    <w:p w:rsidR="000673DA" w:rsidRDefault="000673DA" w:rsidP="000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444"/>
      <w:docPartObj>
        <w:docPartGallery w:val="Page Numbers (Bottom of Page)"/>
        <w:docPartUnique/>
      </w:docPartObj>
    </w:sdtPr>
    <w:sdtContent>
      <w:p w:rsidR="000673DA" w:rsidRDefault="000673DA">
        <w:pPr>
          <w:pStyle w:val="Pieddepage"/>
          <w:jc w:val="center"/>
        </w:pPr>
        <w:r>
          <w:fldChar w:fldCharType="begin"/>
        </w:r>
        <w:r>
          <w:instrText>PAGE   \* MERGEFORMAT</w:instrText>
        </w:r>
        <w:r>
          <w:fldChar w:fldCharType="separate"/>
        </w:r>
        <w:r w:rsidR="00791929">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DA" w:rsidRDefault="000673DA" w:rsidP="000673DA">
      <w:r>
        <w:separator/>
      </w:r>
    </w:p>
  </w:footnote>
  <w:footnote w:type="continuationSeparator" w:id="0">
    <w:p w:rsidR="000673DA" w:rsidRDefault="000673DA" w:rsidP="0006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7"/>
  </w:num>
  <w:num w:numId="4">
    <w:abstractNumId w:val="2"/>
  </w:num>
  <w:num w:numId="5">
    <w:abstractNumId w:val="17"/>
  </w:num>
  <w:num w:numId="6">
    <w:abstractNumId w:val="8"/>
  </w:num>
  <w:num w:numId="7">
    <w:abstractNumId w:val="0"/>
  </w:num>
  <w:num w:numId="8">
    <w:abstractNumId w:val="27"/>
  </w:num>
  <w:num w:numId="9">
    <w:abstractNumId w:val="10"/>
  </w:num>
  <w:num w:numId="10">
    <w:abstractNumId w:val="6"/>
  </w:num>
  <w:num w:numId="11">
    <w:abstractNumId w:val="18"/>
  </w:num>
  <w:num w:numId="12">
    <w:abstractNumId w:val="3"/>
  </w:num>
  <w:num w:numId="13">
    <w:abstractNumId w:val="5"/>
  </w:num>
  <w:num w:numId="14">
    <w:abstractNumId w:val="22"/>
  </w:num>
  <w:num w:numId="15">
    <w:abstractNumId w:val="11"/>
  </w:num>
  <w:num w:numId="16">
    <w:abstractNumId w:val="13"/>
  </w:num>
  <w:num w:numId="17">
    <w:abstractNumId w:val="26"/>
  </w:num>
  <w:num w:numId="18">
    <w:abstractNumId w:val="19"/>
  </w:num>
  <w:num w:numId="19">
    <w:abstractNumId w:val="24"/>
  </w:num>
  <w:num w:numId="20">
    <w:abstractNumId w:val="15"/>
  </w:num>
  <w:num w:numId="21">
    <w:abstractNumId w:val="12"/>
  </w:num>
  <w:num w:numId="22">
    <w:abstractNumId w:val="14"/>
  </w:num>
  <w:num w:numId="23">
    <w:abstractNumId w:val="1"/>
  </w:num>
  <w:num w:numId="24">
    <w:abstractNumId w:val="21"/>
  </w:num>
  <w:num w:numId="25">
    <w:abstractNumId w:val="20"/>
  </w:num>
  <w:num w:numId="26">
    <w:abstractNumId w:val="25"/>
  </w:num>
  <w:num w:numId="27">
    <w:abstractNumId w:val="29"/>
  </w:num>
  <w:num w:numId="28">
    <w:abstractNumId w:val="9"/>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673DA"/>
    <w:rsid w:val="00075F91"/>
    <w:rsid w:val="000A635B"/>
    <w:rsid w:val="001375A2"/>
    <w:rsid w:val="00175D9F"/>
    <w:rsid w:val="001C4318"/>
    <w:rsid w:val="00263174"/>
    <w:rsid w:val="00292C48"/>
    <w:rsid w:val="002A5E5E"/>
    <w:rsid w:val="00325F68"/>
    <w:rsid w:val="00343840"/>
    <w:rsid w:val="00374FFC"/>
    <w:rsid w:val="00377305"/>
    <w:rsid w:val="00393EA3"/>
    <w:rsid w:val="003A0249"/>
    <w:rsid w:val="003B33B8"/>
    <w:rsid w:val="003C4C03"/>
    <w:rsid w:val="004120BA"/>
    <w:rsid w:val="00423012"/>
    <w:rsid w:val="004927D8"/>
    <w:rsid w:val="004B3089"/>
    <w:rsid w:val="00503619"/>
    <w:rsid w:val="005224E1"/>
    <w:rsid w:val="00532BE7"/>
    <w:rsid w:val="0058206A"/>
    <w:rsid w:val="005C00B7"/>
    <w:rsid w:val="005E5BEE"/>
    <w:rsid w:val="005F320D"/>
    <w:rsid w:val="0062398C"/>
    <w:rsid w:val="006308B8"/>
    <w:rsid w:val="006552F4"/>
    <w:rsid w:val="00710555"/>
    <w:rsid w:val="00713C82"/>
    <w:rsid w:val="00725DB8"/>
    <w:rsid w:val="00774313"/>
    <w:rsid w:val="00791929"/>
    <w:rsid w:val="007C4B14"/>
    <w:rsid w:val="008E2262"/>
    <w:rsid w:val="008E73AB"/>
    <w:rsid w:val="00974CB5"/>
    <w:rsid w:val="00975EB6"/>
    <w:rsid w:val="009C0CAC"/>
    <w:rsid w:val="009D4FD7"/>
    <w:rsid w:val="00A22F11"/>
    <w:rsid w:val="00A421F0"/>
    <w:rsid w:val="00AA110A"/>
    <w:rsid w:val="00AC05D5"/>
    <w:rsid w:val="00B041D4"/>
    <w:rsid w:val="00B177D4"/>
    <w:rsid w:val="00B21DBB"/>
    <w:rsid w:val="00B735C4"/>
    <w:rsid w:val="00B7421E"/>
    <w:rsid w:val="00BA3DFE"/>
    <w:rsid w:val="00BB5CA7"/>
    <w:rsid w:val="00C42748"/>
    <w:rsid w:val="00C50FCC"/>
    <w:rsid w:val="00C52539"/>
    <w:rsid w:val="00CA28F5"/>
    <w:rsid w:val="00CF7F5C"/>
    <w:rsid w:val="00D11257"/>
    <w:rsid w:val="00D120C1"/>
    <w:rsid w:val="00D31253"/>
    <w:rsid w:val="00E443C6"/>
    <w:rsid w:val="00E47A38"/>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52C24"/>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A11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2A5E5E"/>
    <w:pPr>
      <w:ind w:left="720"/>
      <w:contextualSpacing/>
    </w:pPr>
  </w:style>
  <w:style w:type="character" w:customStyle="1" w:styleId="headertitle">
    <w:name w:val="header_title"/>
    <w:basedOn w:val="Policepardfaut"/>
    <w:rsid w:val="002A5E5E"/>
  </w:style>
  <w:style w:type="character" w:customStyle="1" w:styleId="Titre4Car">
    <w:name w:val="Titre 4 Car"/>
    <w:basedOn w:val="Policepardfaut"/>
    <w:link w:val="Titre4"/>
    <w:uiPriority w:val="9"/>
    <w:rsid w:val="00AA110A"/>
    <w:rPr>
      <w:rFonts w:asciiTheme="majorHAnsi" w:eastAsiaTheme="majorEastAsia" w:hAnsiTheme="majorHAnsi" w:cstheme="majorBidi"/>
      <w:i/>
      <w:iCs/>
      <w:color w:val="365F91" w:themeColor="accent1" w:themeShade="BF"/>
      <w:sz w:val="24"/>
      <w:szCs w:val="24"/>
      <w:lang w:eastAsia="en-US"/>
    </w:rPr>
  </w:style>
  <w:style w:type="character" w:customStyle="1" w:styleId="currentpage">
    <w:name w:val="current_page"/>
    <w:rsid w:val="00AA110A"/>
  </w:style>
  <w:style w:type="character" w:customStyle="1" w:styleId="Titre1Car">
    <w:name w:val="Titre 1 Car"/>
    <w:link w:val="Titre1"/>
    <w:rsid w:val="00AA110A"/>
    <w:rPr>
      <w:rFonts w:ascii="Arial" w:hAnsi="Arial" w:cs="Arial"/>
      <w:b/>
      <w:bCs/>
      <w:kern w:val="32"/>
      <w:sz w:val="32"/>
      <w:szCs w:val="32"/>
      <w:lang w:eastAsia="en-US"/>
    </w:rPr>
  </w:style>
  <w:style w:type="paragraph" w:styleId="Titre">
    <w:name w:val="Title"/>
    <w:basedOn w:val="Normal"/>
    <w:next w:val="Normal"/>
    <w:link w:val="TitreCar"/>
    <w:qFormat/>
    <w:rsid w:val="00AA110A"/>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AA110A"/>
    <w:rPr>
      <w:rFonts w:ascii="Cambria" w:hAnsi="Cambria"/>
      <w:color w:val="17365D"/>
      <w:spacing w:val="5"/>
      <w:kern w:val="28"/>
      <w:sz w:val="52"/>
      <w:szCs w:val="52"/>
    </w:rPr>
  </w:style>
  <w:style w:type="paragraph" w:styleId="TM1">
    <w:name w:val="toc 1"/>
    <w:basedOn w:val="Normal"/>
    <w:next w:val="Normal"/>
    <w:autoRedefine/>
    <w:uiPriority w:val="39"/>
    <w:rsid w:val="00AA110A"/>
    <w:pPr>
      <w:autoSpaceDE w:val="0"/>
      <w:autoSpaceDN w:val="0"/>
      <w:adjustRightInd w:val="0"/>
      <w:spacing w:after="100"/>
      <w:jc w:val="both"/>
    </w:pPr>
    <w:rPr>
      <w:color w:val="000000"/>
      <w:sz w:val="20"/>
      <w:szCs w:val="20"/>
      <w:lang w:eastAsia="fr-FR"/>
    </w:rPr>
  </w:style>
  <w:style w:type="paragraph" w:styleId="TM2">
    <w:name w:val="toc 2"/>
    <w:basedOn w:val="Normal"/>
    <w:next w:val="Normal"/>
    <w:autoRedefine/>
    <w:uiPriority w:val="39"/>
    <w:rsid w:val="00AA110A"/>
    <w:pPr>
      <w:autoSpaceDE w:val="0"/>
      <w:autoSpaceDN w:val="0"/>
      <w:adjustRightInd w:val="0"/>
      <w:spacing w:after="100"/>
      <w:ind w:left="240"/>
      <w:jc w:val="both"/>
    </w:pPr>
    <w:rPr>
      <w:color w:val="000000"/>
      <w:sz w:val="20"/>
      <w:szCs w:val="20"/>
      <w:lang w:eastAsia="fr-FR"/>
    </w:rPr>
  </w:style>
  <w:style w:type="paragraph" w:styleId="Pieddepage">
    <w:name w:val="footer"/>
    <w:basedOn w:val="Normal"/>
    <w:link w:val="PieddepageCar"/>
    <w:uiPriority w:val="99"/>
    <w:unhideWhenUsed/>
    <w:rsid w:val="00AA110A"/>
    <w:pPr>
      <w:tabs>
        <w:tab w:val="center" w:pos="4536"/>
        <w:tab w:val="right" w:pos="9072"/>
      </w:tabs>
      <w:autoSpaceDE w:val="0"/>
      <w:autoSpaceDN w:val="0"/>
      <w:adjustRightInd w:val="0"/>
      <w:jc w:val="both"/>
    </w:pPr>
    <w:rPr>
      <w:color w:val="000000"/>
      <w:sz w:val="20"/>
      <w:szCs w:val="20"/>
      <w:lang w:eastAsia="fr-FR"/>
    </w:rPr>
  </w:style>
  <w:style w:type="character" w:customStyle="1" w:styleId="PieddepageCar">
    <w:name w:val="Pied de page Car"/>
    <w:basedOn w:val="Policepardfaut"/>
    <w:link w:val="Pieddepage"/>
    <w:uiPriority w:val="99"/>
    <w:rsid w:val="00AA110A"/>
    <w:rPr>
      <w:color w:val="000000"/>
    </w:rPr>
  </w:style>
  <w:style w:type="paragraph" w:styleId="TM3">
    <w:name w:val="toc 3"/>
    <w:basedOn w:val="Normal"/>
    <w:next w:val="Normal"/>
    <w:autoRedefine/>
    <w:uiPriority w:val="39"/>
    <w:unhideWhenUsed/>
    <w:rsid w:val="00AA110A"/>
    <w:pPr>
      <w:autoSpaceDE w:val="0"/>
      <w:autoSpaceDN w:val="0"/>
      <w:adjustRightInd w:val="0"/>
      <w:ind w:left="400"/>
      <w:jc w:val="both"/>
    </w:pPr>
    <w:rPr>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mazon.fr/Code-%C3%A9lectoral-2015-Herv%C3%A9-Cauchois/dp/2701318602/ref=sr_1_3_twi_pap_1?ie=UTF8&amp;qid=1445844851&amp;sr=8-3&amp;keywords=code+%C3%A9lectoral" TargetMode="External"/><Relationship Id="rId21" Type="http://schemas.openxmlformats.org/officeDocument/2006/relationships/hyperlink" Target="https://www.amazon.fr/Code-%C3%A9lectoral-2017-23e-%C3%A9d/dp/224716045X/ref=sr_1_2?s=books&amp;ie=UTF8&amp;qid=1473255788&amp;sr=1-2&amp;keywords=code+%C3%A9lectoral" TargetMode="External"/><Relationship Id="rId34" Type="http://schemas.openxmlformats.org/officeDocument/2006/relationships/hyperlink" Target="http://circulaires.legifrance.gouv.fr/index.php?action=afficherCirculaire&amp;hit=1&amp;r=44101" TargetMode="External"/><Relationship Id="rId42" Type="http://schemas.openxmlformats.org/officeDocument/2006/relationships/hyperlink" Target="http://www.circulaires.gouv.fr/pdf/2009/04/cir_13697.pdf" TargetMode="External"/><Relationship Id="rId47" Type="http://schemas.openxmlformats.org/officeDocument/2006/relationships/hyperlink" Target="https://www.performance-publique.budget.gouv.fr/sites/performance_publique/files/farandole/ressources/2020/pap/pdf/PAP2020_BG_Administration_generale_territoriale_Etat.pdf#.X2oxXnvgpjU" TargetMode="External"/><Relationship Id="rId50" Type="http://schemas.openxmlformats.org/officeDocument/2006/relationships/image" Target="media/image10.png"/><Relationship Id="rId55" Type="http://schemas.openxmlformats.org/officeDocument/2006/relationships/hyperlink" Target="http://www.legifrance.gouv.fr/affichTexte.do?cidTexte=JORFTEXT000023492991" TargetMode="External"/><Relationship Id="rId63" Type="http://schemas.openxmlformats.org/officeDocument/2006/relationships/hyperlink" Target="https://www.interieur.gouv.fr/Archives/Archives-elections/Elections-municipales-2020" TargetMode="External"/><Relationship Id="rId68"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ladocumentationfrancaise.fr/catalogue/9789287164230/" TargetMode="External"/><Relationship Id="rId29" Type="http://schemas.openxmlformats.org/officeDocument/2006/relationships/hyperlink" Target="https://www.interieur.gouv.fr/Elections/Les-elections-en-France" TargetMode="External"/><Relationship Id="rId11" Type="http://schemas.openxmlformats.org/officeDocument/2006/relationships/hyperlink" Target="https://blogdudroitelectoral.fr/" TargetMode="External"/><Relationship Id="rId24" Type="http://schemas.openxmlformats.org/officeDocument/2006/relationships/image" Target="media/image5.png"/><Relationship Id="rId32"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7" Type="http://schemas.openxmlformats.org/officeDocument/2006/relationships/hyperlink" Target="http://circulaire.legifrance.gouv.fr/pdf/2017/01/cir_41766.pdf" TargetMode="External"/><Relationship Id="rId40" Type="http://schemas.openxmlformats.org/officeDocument/2006/relationships/hyperlink" Target="http://www.circulaires.gouv.fr/pdf/2009/05/cir_25659.pdf" TargetMode="External"/><Relationship Id="rId45" Type="http://schemas.openxmlformats.org/officeDocument/2006/relationships/image" Target="media/image7.png"/><Relationship Id="rId53" Type="http://schemas.openxmlformats.org/officeDocument/2006/relationships/hyperlink" Target="https://www.csa.fr/Arbitrer/Espace-juridique/Les-textes-reglementaires-du-CSA/Les-deliberations-et-recommandations-du-CSA/Recommandations-du-CSA-en-vue-de-consultations-electorales-ou-referendaires" TargetMode="External"/><Relationship Id="rId58" Type="http://schemas.openxmlformats.org/officeDocument/2006/relationships/hyperlink" Target="http://www.vie-publique.fr/focus/campagne-electorale-pour-legislatives.html"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cnil.fr/fr/tag/elections" TargetMode="External"/><Relationship Id="rId19" Type="http://schemas.openxmlformats.org/officeDocument/2006/relationships/hyperlink" Target="http://www.amazon.fr/Code-%C3%A9lectoral-2016-22e-%C3%A9d/dp/2247151523/ref=sr_1_1?ie=UTF8&amp;qid=1445844851&amp;sr=8-1&amp;keywords=code+%C3%A9lectoral" TargetMode="External"/><Relationship Id="rId14" Type="http://schemas.openxmlformats.org/officeDocument/2006/relationships/hyperlink" Target="http://www.ladocumentationfrancaise.fr/catalogue/9789287159090/" TargetMode="External"/><Relationship Id="rId22" Type="http://schemas.openxmlformats.org/officeDocument/2006/relationships/hyperlink" Target="http://www.amazon.fr/Code-%C3%A9lectoral-2015-l%C3%A9gislative-r%C3%A9glementaire/dp/211076998X/ref=sr_1_2?ie=UTF8&amp;qid=1445844851&amp;sr=8-2&amp;keywords=code+%C3%A9lectoral" TargetMode="External"/><Relationship Id="rId27" Type="http://schemas.openxmlformats.org/officeDocument/2006/relationships/image" Target="media/image6.png"/><Relationship Id="rId30" Type="http://schemas.openxmlformats.org/officeDocument/2006/relationships/hyperlink" Target="https://www.sciencespo.fr/cevipof/" TargetMode="External"/><Relationship Id="rId35" Type="http://schemas.openxmlformats.org/officeDocument/2006/relationships/hyperlink" Target="http://circulaire.legifrance.gouv.fr/pdf/2017/04/cir_42009.pdf" TargetMode="External"/><Relationship Id="rId43" Type="http://schemas.openxmlformats.org/officeDocument/2006/relationships/hyperlink" Target="http://www.circulaires.gouv.fr/pdf/2009/04/cir_207.pdf" TargetMode="External"/><Relationship Id="rId48" Type="http://schemas.openxmlformats.org/officeDocument/2006/relationships/image" Target="media/image8.png"/><Relationship Id="rId56"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64" Type="http://schemas.openxmlformats.org/officeDocument/2006/relationships/hyperlink" Target="https://www.interieur.gouv.fr/Archives/Archives-elections/Dossier-elections-municipales-2014/La-campagne-electorale" TargetMode="External"/><Relationship Id="rId8" Type="http://schemas.openxmlformats.org/officeDocument/2006/relationships/hyperlink" Target="mailto:stephane.cottin@gmail.com" TargetMode="External"/><Relationship Id="rId51" Type="http://schemas.openxmlformats.org/officeDocument/2006/relationships/hyperlink" Target="https://www.csa.fr/Proteger/Garantie-des-droits-et-libertes/Proteger-le-pluralisme-politique/Pendant-une-election" TargetMode="External"/><Relationship Id="rId3" Type="http://schemas.openxmlformats.org/officeDocument/2006/relationships/settings" Target="settings.xml"/><Relationship Id="rId12" Type="http://schemas.openxmlformats.org/officeDocument/2006/relationships/hyperlink" Target="https://www.conseil-etat.fr/ressources/etudes-publications/dossiers-thematiques/le-juge-administratif-et-le-droit-electoral" TargetMode="External"/><Relationship Id="rId17" Type="http://schemas.openxmlformats.org/officeDocument/2006/relationships/image" Target="media/image2.jpeg"/><Relationship Id="rId25" Type="http://schemas.openxmlformats.org/officeDocument/2006/relationships/hyperlink" Target="http://www.amazon.fr/Herv%C3%A9-Cauchois/e/B004MT2YLS/ref=sr_ntt_srch_lnk_3?qid=1445844851&amp;sr=8-3" TargetMode="External"/><Relationship Id="rId33"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8" Type="http://schemas.openxmlformats.org/officeDocument/2006/relationships/hyperlink" Target="http://circulaire.legifrance.gouv.fr/pdf/2016/03/cir_40630.pdf" TargetMode="External"/><Relationship Id="rId46" Type="http://schemas.openxmlformats.org/officeDocument/2006/relationships/hyperlink" Target="http://codes.droit.org/CodV3/electoral.pdf" TargetMode="External"/><Relationship Id="rId59" Type="http://schemas.openxmlformats.org/officeDocument/2006/relationships/hyperlink" Target="http://www.vie-publique.fr/actualite/dossier/elections-regionales-2015/regionales-2015-regles-campagne-electorale.html" TargetMode="External"/><Relationship Id="rId67"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www.circulaires.gouv.fr/pdf/2009/04/cir_17886.pdf" TargetMode="External"/><Relationship Id="rId54" Type="http://schemas.openxmlformats.org/officeDocument/2006/relationships/hyperlink" Target="http://www.legifrance.gouv.fr/affichTexte.do?cidTexte=JORFTEXT000028267121&amp;dateTexte=&amp;categorieLien=id" TargetMode="External"/><Relationship Id="rId62" Type="http://schemas.openxmlformats.org/officeDocument/2006/relationships/hyperlink" Target="https://www.cnil.fr/sites/default/files/atoms/files/dictionnaire_politique_-_cnil.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ook.coe.int/fr/droit-constitutionnel/3610-les-standards-europeens-du-droit-electoral-dans-le-constitutionnalisme-europeen-science-et-technique-de-la-democratie-n-39.html" TargetMode="External"/><Relationship Id="rId23" Type="http://schemas.openxmlformats.org/officeDocument/2006/relationships/image" Target="media/image4.jpeg"/><Relationship Id="rId28" Type="http://schemas.openxmlformats.org/officeDocument/2006/relationships/hyperlink" Target="http://www.amazon.fr/Code-%C3%A9lectoral-comment%C3%A9-Olivier-Couvert-Cast%C3%A9ra/dp/2701318599/ref=sr_1_8_twi_pap_1?ie=UTF8&amp;qid=1445844851&amp;sr=8-8&amp;keywords=code+%C3%A9lectoral" TargetMode="External"/><Relationship Id="rId36" Type="http://schemas.openxmlformats.org/officeDocument/2006/relationships/hyperlink" Target="http://circulaire.legifrance.gouv.fr/pdf/2017/04/cir_42092.pdf" TargetMode="External"/><Relationship Id="rId49" Type="http://schemas.openxmlformats.org/officeDocument/2006/relationships/image" Target="media/image9.png"/><Relationship Id="rId57" Type="http://schemas.openxmlformats.org/officeDocument/2006/relationships/hyperlink" Target="http://www.vie-publique.fr/actualite/dossier/presidentielle-2017/regles-campagne-electorale-audiovisuelle-internet.html" TargetMode="External"/><Relationship Id="rId10" Type="http://schemas.openxmlformats.org/officeDocument/2006/relationships/hyperlink" Target="http://www.electoral.fr/?page_id=7827" TargetMode="External"/><Relationship Id="rId31"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44" Type="http://schemas.openxmlformats.org/officeDocument/2006/relationships/hyperlink" Target="http://www.circulaires.gouv.fr/pdf/2009/04/cir_20776.pdf" TargetMode="External"/><Relationship Id="rId52" Type="http://schemas.openxmlformats.org/officeDocument/2006/relationships/hyperlink" Target="https://www.cnil.fr/sites/default/files/atoms/files/guide_cnil_et_csa.pdf" TargetMode="External"/><Relationship Id="rId60" Type="http://schemas.openxmlformats.org/officeDocument/2006/relationships/hyperlink" Target="http://www.vie-publique.fr/actualite/dossier/municipales-2014-election/communication-campagne-electorale-cadre-contraint.html" TargetMode="External"/><Relationship Id="rId65" Type="http://schemas.openxmlformats.org/officeDocument/2006/relationships/hyperlink" Target="https://www.interieur.gouv.fr/Elections/Elections-municipales-2020" TargetMode="External"/><Relationship Id="rId4" Type="http://schemas.openxmlformats.org/officeDocument/2006/relationships/webSettings" Target="webSettings.xml"/><Relationship Id="rId9" Type="http://schemas.openxmlformats.org/officeDocument/2006/relationships/hyperlink" Target="http://www.electoral.fr" TargetMode="External"/><Relationship Id="rId13" Type="http://schemas.openxmlformats.org/officeDocument/2006/relationships/hyperlink" Target="http://www.amazon.fr/Droit-%C3%A9lectoral-Bernard-Maligner/dp/2729834222" TargetMode="External"/><Relationship Id="rId18" Type="http://schemas.openxmlformats.org/officeDocument/2006/relationships/hyperlink" Target="http://www.ladocumentationfrancaise.fr/catalogue/9782110069740/" TargetMode="External"/><Relationship Id="rId39" Type="http://schemas.openxmlformats.org/officeDocument/2006/relationships/hyperlink" Target="http://circulaire.legifrance.gouv.fr/pdf/2014/06/cir_3839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8580</Words>
  <Characters>54515</Characters>
  <Application>Microsoft Office Word</Application>
  <DocSecurity>0</DocSecurity>
  <Lines>454</Lines>
  <Paragraphs>125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62970</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x</cp:lastModifiedBy>
  <cp:revision>7</cp:revision>
  <cp:lastPrinted>2019-09-13T12:14:00Z</cp:lastPrinted>
  <dcterms:created xsi:type="dcterms:W3CDTF">2020-09-22T17:07:00Z</dcterms:created>
  <dcterms:modified xsi:type="dcterms:W3CDTF">2020-09-22T17:41:00Z</dcterms:modified>
</cp:coreProperties>
</file>