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France nous avons plusieurs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lections qui rythment la </w:t>
      </w:r>
      <w:proofErr w:type="spellStart"/>
      <w:r>
        <w:rPr>
          <w:rFonts w:ascii="Times New Roman" w:hAnsi="Times New Roman"/>
          <w:sz w:val="24"/>
          <w:szCs w:val="24"/>
        </w:rPr>
        <w:t>ie</w:t>
      </w:r>
      <w:proofErr w:type="spellEnd"/>
      <w:r>
        <w:rPr>
          <w:rFonts w:ascii="Times New Roman" w:hAnsi="Times New Roman"/>
          <w:sz w:val="24"/>
          <w:szCs w:val="24"/>
        </w:rPr>
        <w:t xml:space="preserve"> politique de notre Pays elles sont au nombre de sept :</w:t>
      </w:r>
    </w:p>
    <w:p w:rsidR="00610247" w:rsidRDefault="003B769E">
      <w:pPr>
        <w:pStyle w:val="Corps"/>
        <w:numPr>
          <w:ilvl w:val="0"/>
          <w:numId w:val="2"/>
        </w:numPr>
        <w:spacing w:line="312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les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lections pr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sidentielles</w:t>
      </w:r>
    </w:p>
    <w:p w:rsidR="00610247" w:rsidRDefault="003B769E">
      <w:pPr>
        <w:pStyle w:val="Corps"/>
        <w:numPr>
          <w:ilvl w:val="0"/>
          <w:numId w:val="2"/>
        </w:numPr>
        <w:spacing w:line="312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les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lections l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gislatives </w:t>
      </w:r>
    </w:p>
    <w:p w:rsidR="00610247" w:rsidRDefault="003B769E">
      <w:pPr>
        <w:pStyle w:val="Corps"/>
        <w:numPr>
          <w:ilvl w:val="0"/>
          <w:numId w:val="2"/>
        </w:numPr>
        <w:spacing w:line="312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les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lections s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natoriales </w:t>
      </w:r>
    </w:p>
    <w:p w:rsidR="00610247" w:rsidRDefault="003B769E">
      <w:pPr>
        <w:pStyle w:val="Corps"/>
        <w:numPr>
          <w:ilvl w:val="0"/>
          <w:numId w:val="2"/>
        </w:numPr>
        <w:spacing w:line="312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les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lections europ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ennes </w:t>
      </w:r>
    </w:p>
    <w:p w:rsidR="00610247" w:rsidRDefault="003B769E">
      <w:pPr>
        <w:pStyle w:val="Corps"/>
        <w:numPr>
          <w:ilvl w:val="0"/>
          <w:numId w:val="2"/>
        </w:numPr>
        <w:spacing w:line="312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les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lections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gionales </w:t>
      </w:r>
    </w:p>
    <w:p w:rsidR="00610247" w:rsidRDefault="003B769E">
      <w:pPr>
        <w:pStyle w:val="Corps"/>
        <w:numPr>
          <w:ilvl w:val="0"/>
          <w:numId w:val="2"/>
        </w:numPr>
        <w:spacing w:line="312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les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lections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partementales </w:t>
      </w:r>
    </w:p>
    <w:p w:rsidR="00610247" w:rsidRDefault="003B769E">
      <w:pPr>
        <w:pStyle w:val="Corps"/>
        <w:numPr>
          <w:ilvl w:val="0"/>
          <w:numId w:val="2"/>
        </w:numPr>
        <w:spacing w:line="312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les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lections municipales et communautaires.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mode d</w:t>
      </w:r>
      <w:r>
        <w:rPr>
          <w:rFonts w:ascii="Times New Roman" w:hAnsi="Times New Roman"/>
          <w:sz w:val="24"/>
          <w:szCs w:val="24"/>
        </w:rPr>
        <w:t>’é</w:t>
      </w:r>
      <w:r>
        <w:rPr>
          <w:rFonts w:ascii="Times New Roman" w:hAnsi="Times New Roman"/>
          <w:sz w:val="24"/>
          <w:szCs w:val="24"/>
        </w:rPr>
        <w:t>lections diff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rentes selon </w:t>
      </w:r>
      <w:proofErr w:type="gramStart"/>
      <w:r>
        <w:rPr>
          <w:rFonts w:ascii="Times New Roman" w:hAnsi="Times New Roman"/>
          <w:sz w:val="24"/>
          <w:szCs w:val="24"/>
        </w:rPr>
        <w:t>le scrutins</w:t>
      </w:r>
      <w:proofErr w:type="gramEnd"/>
      <w:r>
        <w:rPr>
          <w:rFonts w:ascii="Times New Roman" w:hAnsi="Times New Roman"/>
          <w:sz w:val="24"/>
          <w:szCs w:val="24"/>
        </w:rPr>
        <w:t>. Cependant nous pouvons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ores et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classer les diff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rentes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lections selon deux modes de scrutins : </w:t>
      </w:r>
      <w:proofErr w:type="gramStart"/>
      <w:r>
        <w:rPr>
          <w:rStyle w:val="Aucun"/>
          <w:rFonts w:ascii="Times New Roman" w:hAnsi="Times New Roman"/>
          <w:b/>
          <w:bCs/>
          <w:sz w:val="24"/>
          <w:szCs w:val="24"/>
        </w:rPr>
        <w:t>le scrutins majoritaire</w:t>
      </w:r>
      <w:proofErr w:type="gramEnd"/>
      <w:r>
        <w:rPr>
          <w:rStyle w:val="Aucun"/>
          <w:rFonts w:ascii="Times New Roman" w:hAnsi="Times New Roman"/>
          <w:b/>
          <w:bCs/>
          <w:sz w:val="24"/>
          <w:szCs w:val="24"/>
        </w:rPr>
        <w:t xml:space="preserve"> e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t le scrutins proportionnel</w:t>
      </w:r>
      <w:r>
        <w:rPr>
          <w:rFonts w:ascii="Times New Roman" w:hAnsi="Times New Roman"/>
          <w:sz w:val="24"/>
          <w:szCs w:val="24"/>
        </w:rPr>
        <w:t>. Selon le mode de scrutins appliqu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les calculs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attributions des si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ges sont diff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rents.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modes de scrutins sont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finis selon l</w:t>
      </w:r>
      <w:r>
        <w:rPr>
          <w:rFonts w:ascii="Times New Roman" w:hAnsi="Times New Roman"/>
          <w:sz w:val="24"/>
          <w:szCs w:val="24"/>
        </w:rPr>
        <w:t>’é</w:t>
      </w:r>
      <w:r>
        <w:rPr>
          <w:rFonts w:ascii="Times New Roman" w:hAnsi="Times New Roman"/>
          <w:sz w:val="24"/>
          <w:szCs w:val="24"/>
        </w:rPr>
        <w:t>lection auquel ils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rent soit dans la Constitution, soit dans la loi organique soit dans </w:t>
      </w:r>
      <w:r>
        <w:rPr>
          <w:rFonts w:ascii="Times New Roman" w:hAnsi="Times New Roman"/>
          <w:sz w:val="24"/>
          <w:szCs w:val="24"/>
        </w:rPr>
        <w:t>la loi ordinaire.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Ainsi, actuellement les excr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tions se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roulant selon un scrutin proportionnel sont : </w:t>
      </w:r>
    </w:p>
    <w:p w:rsidR="00610247" w:rsidRDefault="003B769E">
      <w:pPr>
        <w:pStyle w:val="Corps"/>
        <w:numPr>
          <w:ilvl w:val="0"/>
          <w:numId w:val="2"/>
        </w:numPr>
        <w:spacing w:line="312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les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lections s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natoriales, dans les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partement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lisant 3 s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nateurs et plus </w:t>
      </w:r>
    </w:p>
    <w:p w:rsidR="00610247" w:rsidRDefault="003B769E">
      <w:pPr>
        <w:pStyle w:val="Corps"/>
        <w:numPr>
          <w:ilvl w:val="0"/>
          <w:numId w:val="2"/>
        </w:numPr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Les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lections europ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ennes</w:t>
      </w:r>
    </w:p>
    <w:p w:rsidR="00610247" w:rsidRDefault="003B769E">
      <w:pPr>
        <w:pStyle w:val="Corps"/>
        <w:numPr>
          <w:ilvl w:val="0"/>
          <w:numId w:val="2"/>
        </w:numPr>
        <w:spacing w:line="312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les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lections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gionales </w:t>
      </w:r>
    </w:p>
    <w:p w:rsidR="00610247" w:rsidRDefault="003B769E">
      <w:pPr>
        <w:pStyle w:val="Corps"/>
        <w:numPr>
          <w:ilvl w:val="0"/>
          <w:numId w:val="2"/>
        </w:numPr>
        <w:spacing w:line="312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les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lections munici</w:t>
      </w:r>
      <w:r>
        <w:rPr>
          <w:rFonts w:ascii="Times New Roman" w:hAnsi="Times New Roman"/>
          <w:sz w:val="24"/>
          <w:szCs w:val="24"/>
        </w:rPr>
        <w:t xml:space="preserve">pales pour les communes de plus 1000 habitants 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s lors les autres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lections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savoir :</w:t>
      </w:r>
    </w:p>
    <w:p w:rsidR="00610247" w:rsidRDefault="003B769E">
      <w:pPr>
        <w:pStyle w:val="Corps"/>
        <w:numPr>
          <w:ilvl w:val="0"/>
          <w:numId w:val="2"/>
        </w:numPr>
        <w:spacing w:line="312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les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lections pr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sidentielles</w:t>
      </w:r>
    </w:p>
    <w:p w:rsidR="00610247" w:rsidRDefault="003B769E">
      <w:pPr>
        <w:pStyle w:val="Corps"/>
        <w:numPr>
          <w:ilvl w:val="0"/>
          <w:numId w:val="2"/>
        </w:numPr>
        <w:spacing w:line="312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les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lections l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gislatives</w:t>
      </w:r>
    </w:p>
    <w:p w:rsidR="00610247" w:rsidRDefault="003B769E">
      <w:pPr>
        <w:pStyle w:val="Corps"/>
        <w:numPr>
          <w:ilvl w:val="0"/>
          <w:numId w:val="2"/>
        </w:numPr>
        <w:spacing w:line="312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les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lections s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natoriales dans les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partements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lisant un ou deux s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nateurs</w:t>
      </w:r>
    </w:p>
    <w:p w:rsidR="00610247" w:rsidRDefault="003B769E">
      <w:pPr>
        <w:pStyle w:val="Corps"/>
        <w:numPr>
          <w:ilvl w:val="0"/>
          <w:numId w:val="2"/>
        </w:numPr>
        <w:spacing w:line="312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les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lections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partementales </w:t>
      </w:r>
    </w:p>
    <w:p w:rsidR="00610247" w:rsidRDefault="003B769E">
      <w:pPr>
        <w:pStyle w:val="Corps"/>
        <w:numPr>
          <w:ilvl w:val="0"/>
          <w:numId w:val="2"/>
        </w:numPr>
        <w:spacing w:line="312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les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lections municipales dans les communes de moins de 1000 habitants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Nous allons donc analyser les diff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rents modes de scrutins selon l</w:t>
      </w:r>
      <w:r>
        <w:rPr>
          <w:rFonts w:ascii="Times New Roman" w:hAnsi="Times New Roman"/>
          <w:sz w:val="24"/>
          <w:szCs w:val="24"/>
        </w:rPr>
        <w:t>’é</w:t>
      </w:r>
      <w:r>
        <w:rPr>
          <w:rFonts w:ascii="Times New Roman" w:hAnsi="Times New Roman"/>
          <w:sz w:val="24"/>
          <w:szCs w:val="24"/>
        </w:rPr>
        <w:t xml:space="preserve">lections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laquelle nous sommes </w:t>
      </w:r>
      <w:proofErr w:type="gramStart"/>
      <w:r>
        <w:rPr>
          <w:rFonts w:ascii="Times New Roman" w:hAnsi="Times New Roman"/>
          <w:sz w:val="24"/>
          <w:szCs w:val="24"/>
        </w:rPr>
        <w:t>confronter</w:t>
      </w:r>
      <w:proofErr w:type="gramEnd"/>
      <w:r>
        <w:rPr>
          <w:rFonts w:ascii="Times New Roman" w:hAnsi="Times New Roman"/>
          <w:sz w:val="24"/>
          <w:szCs w:val="24"/>
        </w:rPr>
        <w:t xml:space="preserve"> en commen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ant par les scrutins proportionnel, pour ensuite regarder comme</w:t>
      </w:r>
      <w:r>
        <w:rPr>
          <w:rFonts w:ascii="Times New Roman" w:hAnsi="Times New Roman"/>
          <w:sz w:val="24"/>
          <w:szCs w:val="24"/>
        </w:rPr>
        <w:t>nt cela se passe dans les autres pays et les modifications qui sont envisag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es au sein de nos scrutins.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spacing w:line="312" w:lineRule="auto"/>
      </w:pPr>
      <w:r>
        <w:rPr>
          <w:rFonts w:ascii="Arial Unicode MS" w:hAnsi="Arial Unicode MS"/>
          <w:sz w:val="24"/>
          <w:szCs w:val="24"/>
        </w:rPr>
        <w:br w:type="page"/>
      </w:r>
    </w:p>
    <w:p w:rsidR="00610247" w:rsidRDefault="003B769E">
      <w:pPr>
        <w:pStyle w:val="Corps"/>
        <w:numPr>
          <w:ilvl w:val="0"/>
          <w:numId w:val="4"/>
        </w:numPr>
        <w:spacing w:line="312" w:lineRule="auto"/>
        <w:rPr>
          <w:rFonts w:ascii="Times New Roman" w:hAnsi="Times New Roman"/>
          <w:b/>
          <w:bCs/>
          <w:color w:val="EE220C"/>
          <w:sz w:val="36"/>
          <w:szCs w:val="36"/>
        </w:rPr>
      </w:pPr>
      <w:r>
        <w:rPr>
          <w:rFonts w:ascii="Times New Roman" w:hAnsi="Times New Roman"/>
          <w:b/>
          <w:bCs/>
          <w:color w:val="EE220C"/>
          <w:sz w:val="36"/>
          <w:szCs w:val="36"/>
        </w:rPr>
        <w:lastRenderedPageBreak/>
        <w:t>Les scrutins proportionnels</w:t>
      </w:r>
    </w:p>
    <w:p w:rsidR="00610247" w:rsidRDefault="003B769E">
      <w:pPr>
        <w:pStyle w:val="Corps"/>
        <w:numPr>
          <w:ilvl w:val="0"/>
          <w:numId w:val="6"/>
        </w:numPr>
        <w:spacing w:line="312" w:lineRule="auto"/>
        <w:rPr>
          <w:rFonts w:ascii="Times New Roman" w:hAnsi="Times New Roman"/>
          <w:b/>
          <w:bCs/>
          <w:color w:val="F27200"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color w:val="F27200"/>
          <w:sz w:val="32"/>
          <w:szCs w:val="32"/>
        </w:rPr>
        <w:t>Le scrutins proportionnel</w:t>
      </w:r>
      <w:proofErr w:type="gramEnd"/>
      <w:r>
        <w:rPr>
          <w:rFonts w:ascii="Times New Roman" w:hAnsi="Times New Roman"/>
          <w:b/>
          <w:bCs/>
          <w:color w:val="F27200"/>
          <w:sz w:val="32"/>
          <w:szCs w:val="32"/>
        </w:rPr>
        <w:t xml:space="preserve"> au plus fort reste </w:t>
      </w:r>
    </w:p>
    <w:p w:rsidR="00610247" w:rsidRDefault="003B769E">
      <w:pPr>
        <w:pStyle w:val="Corps"/>
        <w:numPr>
          <w:ilvl w:val="0"/>
          <w:numId w:val="8"/>
        </w:numPr>
        <w:spacing w:line="312" w:lineRule="auto"/>
        <w:rPr>
          <w:rFonts w:ascii="Times New Roman" w:hAnsi="Times New Roman"/>
          <w:b/>
          <w:bCs/>
          <w:color w:val="FF644E"/>
          <w:sz w:val="28"/>
          <w:szCs w:val="28"/>
        </w:rPr>
      </w:pPr>
      <w:r>
        <w:rPr>
          <w:rFonts w:ascii="Times New Roman" w:hAnsi="Times New Roman"/>
          <w:b/>
          <w:bCs/>
          <w:color w:val="FF644E"/>
          <w:sz w:val="28"/>
          <w:szCs w:val="28"/>
        </w:rPr>
        <w:t xml:space="preserve">Les </w:t>
      </w:r>
      <w:r>
        <w:rPr>
          <w:rFonts w:ascii="Times New Roman" w:hAnsi="Times New Roman"/>
          <w:b/>
          <w:bCs/>
          <w:color w:val="FF644E"/>
          <w:sz w:val="28"/>
          <w:szCs w:val="28"/>
        </w:rPr>
        <w:t>é</w:t>
      </w:r>
      <w:r>
        <w:rPr>
          <w:rFonts w:ascii="Times New Roman" w:hAnsi="Times New Roman"/>
          <w:b/>
          <w:bCs/>
          <w:color w:val="FF644E"/>
          <w:sz w:val="28"/>
          <w:szCs w:val="28"/>
        </w:rPr>
        <w:t>lections s</w:t>
      </w:r>
      <w:r>
        <w:rPr>
          <w:rFonts w:ascii="Times New Roman" w:hAnsi="Times New Roman"/>
          <w:b/>
          <w:bCs/>
          <w:color w:val="FF644E"/>
          <w:sz w:val="28"/>
          <w:szCs w:val="28"/>
        </w:rPr>
        <w:t>é</w:t>
      </w:r>
      <w:r>
        <w:rPr>
          <w:rFonts w:ascii="Times New Roman" w:hAnsi="Times New Roman"/>
          <w:b/>
          <w:bCs/>
          <w:color w:val="FF644E"/>
          <w:sz w:val="28"/>
          <w:szCs w:val="28"/>
        </w:rPr>
        <w:t>natoriales pour les d</w:t>
      </w:r>
      <w:r>
        <w:rPr>
          <w:rFonts w:ascii="Times New Roman" w:hAnsi="Times New Roman"/>
          <w:b/>
          <w:bCs/>
          <w:color w:val="FF644E"/>
          <w:sz w:val="28"/>
          <w:szCs w:val="28"/>
        </w:rPr>
        <w:t>é</w:t>
      </w:r>
      <w:r>
        <w:rPr>
          <w:rFonts w:ascii="Times New Roman" w:hAnsi="Times New Roman"/>
          <w:b/>
          <w:bCs/>
          <w:color w:val="FF644E"/>
          <w:sz w:val="28"/>
          <w:szCs w:val="28"/>
        </w:rPr>
        <w:t xml:space="preserve">partements </w:t>
      </w:r>
      <w:r>
        <w:rPr>
          <w:rFonts w:ascii="Times New Roman" w:hAnsi="Times New Roman"/>
          <w:b/>
          <w:bCs/>
          <w:color w:val="FF644E"/>
          <w:sz w:val="28"/>
          <w:szCs w:val="28"/>
        </w:rPr>
        <w:t>é</w:t>
      </w:r>
      <w:r>
        <w:rPr>
          <w:rFonts w:ascii="Times New Roman" w:hAnsi="Times New Roman"/>
          <w:b/>
          <w:bCs/>
          <w:color w:val="FF644E"/>
          <w:sz w:val="28"/>
          <w:szCs w:val="28"/>
        </w:rPr>
        <w:t>lisant 2 ou plus s</w:t>
      </w:r>
      <w:r>
        <w:rPr>
          <w:rFonts w:ascii="Times New Roman" w:hAnsi="Times New Roman"/>
          <w:b/>
          <w:bCs/>
          <w:color w:val="FF644E"/>
          <w:sz w:val="28"/>
          <w:szCs w:val="28"/>
        </w:rPr>
        <w:t>é</w:t>
      </w:r>
      <w:r>
        <w:rPr>
          <w:rFonts w:ascii="Times New Roman" w:hAnsi="Times New Roman"/>
          <w:b/>
          <w:bCs/>
          <w:color w:val="FF644E"/>
          <w:sz w:val="28"/>
          <w:szCs w:val="28"/>
        </w:rPr>
        <w:t xml:space="preserve">nateurs 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Texte en vigueur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10247" w:rsidRDefault="003B769E">
      <w:pPr>
        <w:pStyle w:val="Corps"/>
        <w:spacing w:line="312" w:lineRule="auto"/>
        <w:rPr>
          <w:rStyle w:val="Aucun"/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u w:val="single"/>
          <w:lang w:val="en-US"/>
        </w:rPr>
        <w:t>Article L295</w:t>
      </w:r>
      <w:r>
        <w:rPr>
          <w:rStyle w:val="Aucun"/>
          <w:rFonts w:ascii="Times New Roman" w:hAnsi="Times New Roman"/>
          <w:i/>
          <w:iCs/>
          <w:sz w:val="24"/>
          <w:szCs w:val="24"/>
        </w:rPr>
        <w:t> </w:t>
      </w:r>
      <w:r>
        <w:rPr>
          <w:rStyle w:val="Aucun"/>
          <w:rFonts w:ascii="Times New Roman" w:hAnsi="Times New Roman"/>
          <w:i/>
          <w:iCs/>
          <w:sz w:val="24"/>
          <w:szCs w:val="24"/>
        </w:rPr>
        <w:t>Dans les d</w:t>
      </w:r>
      <w:r>
        <w:rPr>
          <w:rStyle w:val="Aucun"/>
          <w:rFonts w:ascii="Times New Roman" w:hAnsi="Times New Roman"/>
          <w:i/>
          <w:iCs/>
          <w:sz w:val="24"/>
          <w:szCs w:val="24"/>
        </w:rPr>
        <w:t>é</w:t>
      </w:r>
      <w:r>
        <w:rPr>
          <w:rStyle w:val="Aucun"/>
          <w:rFonts w:ascii="Times New Roman" w:hAnsi="Times New Roman"/>
          <w:i/>
          <w:iCs/>
          <w:sz w:val="24"/>
          <w:szCs w:val="24"/>
        </w:rPr>
        <w:t>partements o</w:t>
      </w:r>
      <w:r>
        <w:rPr>
          <w:rStyle w:val="Aucun"/>
          <w:rFonts w:ascii="Times New Roman" w:hAnsi="Times New Roman"/>
          <w:i/>
          <w:iCs/>
          <w:sz w:val="24"/>
          <w:szCs w:val="24"/>
          <w:lang w:val="it-IT"/>
        </w:rPr>
        <w:t xml:space="preserve">ù </w:t>
      </w:r>
      <w:r>
        <w:rPr>
          <w:rStyle w:val="Aucun"/>
          <w:rFonts w:ascii="Times New Roman" w:hAnsi="Times New Roman"/>
          <w:i/>
          <w:iCs/>
          <w:sz w:val="24"/>
          <w:szCs w:val="24"/>
        </w:rPr>
        <w:t xml:space="preserve">sont </w:t>
      </w:r>
      <w:r>
        <w:rPr>
          <w:rStyle w:val="Aucun"/>
          <w:rFonts w:ascii="Times New Roman" w:hAnsi="Times New Roman"/>
          <w:i/>
          <w:iCs/>
          <w:sz w:val="24"/>
          <w:szCs w:val="24"/>
        </w:rPr>
        <w:t>é</w:t>
      </w:r>
      <w:r>
        <w:rPr>
          <w:rStyle w:val="Aucun"/>
          <w:rFonts w:ascii="Times New Roman" w:hAnsi="Times New Roman"/>
          <w:i/>
          <w:iCs/>
          <w:sz w:val="24"/>
          <w:szCs w:val="24"/>
        </w:rPr>
        <w:t>lus trois s</w:t>
      </w:r>
      <w:r>
        <w:rPr>
          <w:rStyle w:val="Aucun"/>
          <w:rFonts w:ascii="Times New Roman" w:hAnsi="Times New Roman"/>
          <w:i/>
          <w:iCs/>
          <w:sz w:val="24"/>
          <w:szCs w:val="24"/>
        </w:rPr>
        <w:t>é</w:t>
      </w:r>
      <w:r>
        <w:rPr>
          <w:rStyle w:val="Aucun"/>
          <w:rFonts w:ascii="Times New Roman" w:hAnsi="Times New Roman"/>
          <w:i/>
          <w:iCs/>
          <w:sz w:val="24"/>
          <w:szCs w:val="24"/>
        </w:rPr>
        <w:t>nateurs ou plus, l'</w:t>
      </w:r>
      <w:r>
        <w:rPr>
          <w:rStyle w:val="Aucun"/>
          <w:rFonts w:ascii="Times New Roman" w:hAnsi="Times New Roman"/>
          <w:i/>
          <w:iCs/>
          <w:sz w:val="24"/>
          <w:szCs w:val="24"/>
        </w:rPr>
        <w:t>é</w:t>
      </w:r>
      <w:r>
        <w:rPr>
          <w:rStyle w:val="Aucun"/>
          <w:rFonts w:ascii="Times New Roman" w:hAnsi="Times New Roman"/>
          <w:i/>
          <w:iCs/>
          <w:sz w:val="24"/>
          <w:szCs w:val="24"/>
        </w:rPr>
        <w:t xml:space="preserve">lection a lieu </w:t>
      </w:r>
      <w:r>
        <w:rPr>
          <w:rStyle w:val="Aucun"/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i/>
          <w:iCs/>
          <w:sz w:val="24"/>
          <w:szCs w:val="24"/>
        </w:rPr>
        <w:t>la repr</w:t>
      </w:r>
      <w:r>
        <w:rPr>
          <w:rStyle w:val="Aucun"/>
          <w:rFonts w:ascii="Times New Roman" w:hAnsi="Times New Roman"/>
          <w:i/>
          <w:iCs/>
          <w:sz w:val="24"/>
          <w:szCs w:val="24"/>
        </w:rPr>
        <w:t>é</w:t>
      </w:r>
      <w:r>
        <w:rPr>
          <w:rStyle w:val="Aucun"/>
          <w:rFonts w:ascii="Times New Roman" w:hAnsi="Times New Roman"/>
          <w:i/>
          <w:iCs/>
          <w:sz w:val="24"/>
          <w:szCs w:val="24"/>
        </w:rPr>
        <w:t>sentation proportionnelle suivant la r</w:t>
      </w:r>
      <w:r>
        <w:rPr>
          <w:rStyle w:val="Aucun"/>
          <w:rFonts w:ascii="Times New Roman" w:hAnsi="Times New Roman"/>
          <w:i/>
          <w:iCs/>
          <w:sz w:val="24"/>
          <w:szCs w:val="24"/>
          <w:lang w:val="it-IT"/>
        </w:rPr>
        <w:t>è</w:t>
      </w:r>
      <w:proofErr w:type="spellStart"/>
      <w:r>
        <w:rPr>
          <w:rStyle w:val="Aucun"/>
          <w:rFonts w:ascii="Times New Roman" w:hAnsi="Times New Roman"/>
          <w:i/>
          <w:iCs/>
          <w:sz w:val="24"/>
          <w:szCs w:val="24"/>
        </w:rPr>
        <w:t>gle</w:t>
      </w:r>
      <w:proofErr w:type="spellEnd"/>
      <w:r>
        <w:rPr>
          <w:rStyle w:val="Aucun"/>
          <w:rFonts w:ascii="Times New Roman" w:hAnsi="Times New Roman"/>
          <w:i/>
          <w:iCs/>
          <w:sz w:val="24"/>
          <w:szCs w:val="24"/>
        </w:rPr>
        <w:t xml:space="preserve"> de la plus forte moyenne, sans panachage </w:t>
      </w:r>
      <w:proofErr w:type="gramStart"/>
      <w:r>
        <w:rPr>
          <w:rStyle w:val="Aucun"/>
          <w:rFonts w:ascii="Times New Roman" w:hAnsi="Times New Roman"/>
          <w:i/>
          <w:iCs/>
          <w:sz w:val="24"/>
          <w:szCs w:val="24"/>
        </w:rPr>
        <w:t>ni</w:t>
      </w:r>
      <w:proofErr w:type="gramEnd"/>
      <w:r>
        <w:rPr>
          <w:rStyle w:val="Aucun"/>
          <w:rFonts w:ascii="Times New Roman" w:hAnsi="Times New Roman"/>
          <w:i/>
          <w:iCs/>
          <w:sz w:val="24"/>
          <w:szCs w:val="24"/>
        </w:rPr>
        <w:t xml:space="preserve"> vote pr</w:t>
      </w:r>
      <w:r>
        <w:rPr>
          <w:rStyle w:val="Aucun"/>
          <w:rFonts w:ascii="Times New Roman" w:hAnsi="Times New Roman"/>
          <w:i/>
          <w:iCs/>
          <w:sz w:val="24"/>
          <w:szCs w:val="24"/>
        </w:rPr>
        <w:t>é</w:t>
      </w:r>
      <w:r>
        <w:rPr>
          <w:rStyle w:val="Aucun"/>
          <w:rFonts w:ascii="Times New Roman" w:hAnsi="Times New Roman"/>
          <w:i/>
          <w:iCs/>
          <w:sz w:val="24"/>
          <w:szCs w:val="24"/>
        </w:rPr>
        <w:t>f</w:t>
      </w:r>
      <w:r>
        <w:rPr>
          <w:rStyle w:val="Aucun"/>
          <w:rFonts w:ascii="Times New Roman" w:hAnsi="Times New Roman"/>
          <w:i/>
          <w:iCs/>
          <w:sz w:val="24"/>
          <w:szCs w:val="24"/>
        </w:rPr>
        <w:t>é</w:t>
      </w:r>
      <w:r>
        <w:rPr>
          <w:rStyle w:val="Aucun"/>
          <w:rFonts w:ascii="Times New Roman" w:hAnsi="Times New Roman"/>
          <w:i/>
          <w:iCs/>
          <w:sz w:val="24"/>
          <w:szCs w:val="24"/>
        </w:rPr>
        <w:t>rentiel.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Sur chaque liste, les</w:t>
      </w:r>
      <w:r>
        <w:rPr>
          <w:rFonts w:ascii="Times New Roman" w:hAnsi="Times New Roman"/>
          <w:i/>
          <w:iCs/>
          <w:sz w:val="24"/>
          <w:szCs w:val="24"/>
        </w:rPr>
        <w:t xml:space="preserve"> si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ges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sont attribu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s aux candidats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d'apr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r>
        <w:rPr>
          <w:rFonts w:ascii="Times New Roman" w:hAnsi="Times New Roman"/>
          <w:i/>
          <w:iCs/>
          <w:sz w:val="24"/>
          <w:szCs w:val="24"/>
        </w:rPr>
        <w:t>s l'ordre de pr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sentation.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Dans les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partements qui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lisent </w:t>
      </w:r>
      <w:proofErr w:type="gramStart"/>
      <w:r>
        <w:rPr>
          <w:rFonts w:ascii="Times New Roman" w:hAnsi="Times New Roman"/>
          <w:sz w:val="24"/>
          <w:szCs w:val="24"/>
        </w:rPr>
        <w:t>un s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nateurs</w:t>
      </w:r>
      <w:proofErr w:type="gramEnd"/>
      <w:r>
        <w:rPr>
          <w:rFonts w:ascii="Times New Roman" w:hAnsi="Times New Roman"/>
          <w:sz w:val="24"/>
          <w:szCs w:val="24"/>
        </w:rPr>
        <w:t xml:space="preserve"> ou plus, le scrutins pour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lire les parlementaires de la chambre haute sont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lus au scrutins proportionnel au plus fort reste.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Autrement d</w:t>
      </w:r>
      <w:r>
        <w:rPr>
          <w:rFonts w:ascii="Times New Roman" w:hAnsi="Times New Roman"/>
          <w:sz w:val="24"/>
          <w:szCs w:val="24"/>
        </w:rPr>
        <w:t>it de prime abord on divise le nombre de voix exprim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par le nombre de si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ges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pourvoir. D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s lors on obtient le quotient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lectoral.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Ensuite on divise le nombre de voix obtenue par un Liste X par ce quotient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lectoral. D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s lors on prend alors le nombre e</w:t>
      </w:r>
      <w:r>
        <w:rPr>
          <w:rFonts w:ascii="Times New Roman" w:hAnsi="Times New Roman"/>
          <w:sz w:val="24"/>
          <w:szCs w:val="24"/>
        </w:rPr>
        <w:t>ntier (X1) de ce quotient ce qui correspond au si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ge obtenu. On fait la m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me op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ration pour les autres listes. Il subsiste souvent des si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ges apr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s avoir effectu</w:t>
      </w:r>
      <w:r>
        <w:rPr>
          <w:rFonts w:ascii="Times New Roman" w:hAnsi="Times New Roman"/>
          <w:sz w:val="24"/>
          <w:szCs w:val="24"/>
        </w:rPr>
        <w:t xml:space="preserve">é </w:t>
      </w:r>
      <w:proofErr w:type="gramStart"/>
      <w:r>
        <w:rPr>
          <w:rFonts w:ascii="Times New Roman" w:hAnsi="Times New Roman"/>
          <w:sz w:val="24"/>
          <w:szCs w:val="24"/>
        </w:rPr>
        <w:t>cette 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thodes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attribue fictivement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chaque liste le si</w:t>
      </w:r>
      <w:r>
        <w:rPr>
          <w:rFonts w:ascii="Times New Roman" w:hAnsi="Times New Roman"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sz w:val="24"/>
          <w:szCs w:val="24"/>
        </w:rPr>
        <w:t>ge</w:t>
      </w:r>
      <w:proofErr w:type="spellEnd"/>
      <w:r>
        <w:rPr>
          <w:rFonts w:ascii="Times New Roman" w:hAnsi="Times New Roman"/>
          <w:sz w:val="24"/>
          <w:szCs w:val="24"/>
        </w:rPr>
        <w:t xml:space="preserve"> suivant et on divise le </w:t>
      </w:r>
      <w:r>
        <w:rPr>
          <w:rFonts w:ascii="Times New Roman" w:hAnsi="Times New Roman"/>
          <w:sz w:val="24"/>
          <w:szCs w:val="24"/>
        </w:rPr>
        <w:t>nombre de voix obtenues par chaque liste par ce nombre fictif de si</w:t>
      </w:r>
      <w:r>
        <w:rPr>
          <w:rFonts w:ascii="Times New Roman" w:hAnsi="Times New Roman"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sz w:val="24"/>
          <w:szCs w:val="24"/>
        </w:rPr>
        <w:t>ges</w:t>
      </w:r>
      <w:proofErr w:type="spellEnd"/>
      <w:r>
        <w:rPr>
          <w:rFonts w:ascii="Times New Roman" w:hAnsi="Times New Roman"/>
          <w:sz w:val="24"/>
          <w:szCs w:val="24"/>
        </w:rPr>
        <w:t xml:space="preserve">. La liste qui obtient le nombre le plus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lev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se voit attribuer le si</w:t>
      </w:r>
      <w:r>
        <w:rPr>
          <w:rFonts w:ascii="Times New Roman" w:hAnsi="Times New Roman"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sz w:val="24"/>
          <w:szCs w:val="24"/>
        </w:rPr>
        <w:t>ge</w:t>
      </w:r>
      <w:proofErr w:type="spellEnd"/>
      <w:r>
        <w:rPr>
          <w:rFonts w:ascii="Times New Roman" w:hAnsi="Times New Roman"/>
          <w:sz w:val="24"/>
          <w:szCs w:val="24"/>
        </w:rPr>
        <w:t xml:space="preserve">. On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p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è</w:t>
      </w:r>
      <w:r>
        <w:rPr>
          <w:rFonts w:ascii="Times New Roman" w:hAnsi="Times New Roman"/>
          <w:sz w:val="24"/>
          <w:szCs w:val="24"/>
        </w:rPr>
        <w:t>te l</w:t>
      </w:r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ration pour les si</w:t>
      </w:r>
      <w:r>
        <w:rPr>
          <w:rFonts w:ascii="Times New Roman" w:hAnsi="Times New Roman"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sz w:val="24"/>
          <w:szCs w:val="24"/>
        </w:rPr>
        <w:t>ges</w:t>
      </w:r>
      <w:proofErr w:type="spellEnd"/>
      <w:r>
        <w:rPr>
          <w:rFonts w:ascii="Times New Roman" w:hAnsi="Times New Roman"/>
          <w:sz w:val="24"/>
          <w:szCs w:val="24"/>
        </w:rPr>
        <w:t xml:space="preserve"> suivants.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Exemple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Exemple d</w:t>
      </w:r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</w:rPr>
        <w:t>un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partement o</w:t>
      </w:r>
      <w:r>
        <w:rPr>
          <w:rFonts w:ascii="Times New Roman" w:hAnsi="Times New Roman"/>
          <w:sz w:val="24"/>
          <w:szCs w:val="24"/>
          <w:lang w:val="it-IT"/>
        </w:rPr>
        <w:t xml:space="preserve">ù </w:t>
      </w:r>
      <w:r>
        <w:rPr>
          <w:rFonts w:ascii="Times New Roman" w:hAnsi="Times New Roman"/>
          <w:sz w:val="24"/>
          <w:szCs w:val="24"/>
        </w:rPr>
        <w:t>5 si</w:t>
      </w:r>
      <w:r>
        <w:rPr>
          <w:rFonts w:ascii="Times New Roman" w:hAnsi="Times New Roman"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sz w:val="24"/>
          <w:szCs w:val="24"/>
        </w:rPr>
        <w:t>ges</w:t>
      </w:r>
      <w:proofErr w:type="spellEnd"/>
      <w:r>
        <w:rPr>
          <w:rFonts w:ascii="Times New Roman" w:hAnsi="Times New Roman"/>
          <w:sz w:val="24"/>
          <w:szCs w:val="24"/>
        </w:rPr>
        <w:t xml:space="preserve"> sont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pourvoir</w:t>
      </w:r>
      <w:r>
        <w:rPr>
          <w:rFonts w:ascii="Times New Roman" w:hAnsi="Times New Roman"/>
          <w:sz w:val="24"/>
          <w:szCs w:val="24"/>
        </w:rPr>
        <w:t xml:space="preserve"> et o</w:t>
      </w:r>
      <w:r>
        <w:rPr>
          <w:rFonts w:ascii="Times New Roman" w:hAnsi="Times New Roman"/>
          <w:sz w:val="24"/>
          <w:szCs w:val="24"/>
        </w:rPr>
        <w:t>ù </w:t>
      </w:r>
      <w:r>
        <w:rPr>
          <w:rFonts w:ascii="Times New Roman" w:hAnsi="Times New Roman"/>
          <w:sz w:val="24"/>
          <w:szCs w:val="24"/>
        </w:rPr>
        <w:t xml:space="preserve">3 listes sont en </w:t>
      </w:r>
      <w:proofErr w:type="spellStart"/>
      <w:r>
        <w:rPr>
          <w:rFonts w:ascii="Times New Roman" w:hAnsi="Times New Roman"/>
          <w:sz w:val="24"/>
          <w:szCs w:val="24"/>
        </w:rPr>
        <w:t>comp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  <w:lang w:val="en-US"/>
        </w:rPr>
        <w:t>tition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Hypoth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è</w:t>
      </w:r>
      <w:r>
        <w:rPr>
          <w:rFonts w:ascii="Times New Roman" w:hAnsi="Times New Roman"/>
          <w:sz w:val="24"/>
          <w:szCs w:val="24"/>
        </w:rPr>
        <w:t>se :</w:t>
      </w:r>
      <w:proofErr w:type="gramEnd"/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1532 suffrages exprim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: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numPr>
          <w:ilvl w:val="0"/>
          <w:numId w:val="10"/>
        </w:numPr>
        <w:spacing w:line="312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la</w:t>
      </w:r>
      <w:proofErr w:type="gramEnd"/>
      <w:r>
        <w:rPr>
          <w:rFonts w:ascii="Times New Roman" w:hAnsi="Times New Roman"/>
          <w:sz w:val="24"/>
          <w:szCs w:val="24"/>
        </w:rPr>
        <w:t xml:space="preserve"> liste A obtenant 1023 voix,</w:t>
      </w:r>
      <w:r>
        <w:rPr>
          <w:rFonts w:ascii="Times New Roman" w:hAnsi="Times New Roman"/>
          <w:sz w:val="24"/>
          <w:szCs w:val="24"/>
        </w:rPr>
        <w:t> </w:t>
      </w:r>
    </w:p>
    <w:p w:rsidR="00610247" w:rsidRDefault="003B769E">
      <w:pPr>
        <w:pStyle w:val="Corps"/>
        <w:numPr>
          <w:ilvl w:val="0"/>
          <w:numId w:val="10"/>
        </w:numPr>
        <w:spacing w:line="312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la</w:t>
      </w:r>
      <w:proofErr w:type="gramEnd"/>
      <w:r>
        <w:rPr>
          <w:rFonts w:ascii="Times New Roman" w:hAnsi="Times New Roman"/>
          <w:sz w:val="24"/>
          <w:szCs w:val="24"/>
        </w:rPr>
        <w:t xml:space="preserve"> liste B obtenant 258 voix,</w:t>
      </w:r>
    </w:p>
    <w:p w:rsidR="00610247" w:rsidRDefault="003B769E">
      <w:pPr>
        <w:pStyle w:val="Corps"/>
        <w:numPr>
          <w:ilvl w:val="0"/>
          <w:numId w:val="10"/>
        </w:numPr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 la liste C obtenant 253 voix.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Nombre de suffrages exprim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s/nombre de si</w:t>
      </w:r>
      <w:r>
        <w:rPr>
          <w:rFonts w:ascii="Times New Roman" w:hAnsi="Times New Roman"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sz w:val="24"/>
          <w:szCs w:val="24"/>
        </w:rPr>
        <w:t>ges</w:t>
      </w:r>
      <w:proofErr w:type="spellEnd"/>
      <w:r>
        <w:rPr>
          <w:rFonts w:ascii="Times New Roman" w:hAnsi="Times New Roman"/>
          <w:sz w:val="24"/>
          <w:szCs w:val="24"/>
        </w:rPr>
        <w:t xml:space="preserve"> soit 1532/5 = 306,4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Attribution des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sz w:val="24"/>
          <w:szCs w:val="24"/>
        </w:rPr>
        <w:t>ges</w:t>
      </w:r>
      <w:proofErr w:type="spellEnd"/>
      <w:r>
        <w:rPr>
          <w:rFonts w:ascii="Times New Roman" w:hAnsi="Times New Roman"/>
          <w:sz w:val="24"/>
          <w:szCs w:val="24"/>
        </w:rPr>
        <w:t xml:space="preserve"> au quotient :</w:t>
      </w:r>
      <w:r>
        <w:rPr>
          <w:rFonts w:ascii="Times New Roman" w:hAnsi="Times New Roman"/>
          <w:sz w:val="24"/>
          <w:szCs w:val="24"/>
        </w:rPr>
        <w:t>        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Nombre de si</w:t>
      </w:r>
      <w:r>
        <w:rPr>
          <w:rFonts w:ascii="Times New Roman" w:hAnsi="Times New Roman"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sz w:val="24"/>
          <w:szCs w:val="24"/>
        </w:rPr>
        <w:t>ges</w:t>
      </w:r>
      <w:proofErr w:type="spellEnd"/>
      <w:r>
        <w:rPr>
          <w:rFonts w:ascii="Times New Roman" w:hAnsi="Times New Roman"/>
          <w:sz w:val="24"/>
          <w:szCs w:val="24"/>
        </w:rPr>
        <w:t xml:space="preserve"> obtenus = nombre de suffrages recueillis/quotient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lectoral. Le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sultat est arrondi au nombre entier inf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rieur, ce qui donne :</w:t>
      </w:r>
      <w:r>
        <w:rPr>
          <w:rFonts w:ascii="Times New Roman" w:hAnsi="Times New Roman"/>
          <w:sz w:val="24"/>
          <w:szCs w:val="24"/>
        </w:rPr>
        <w:t>  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numPr>
          <w:ilvl w:val="0"/>
          <w:numId w:val="10"/>
        </w:numPr>
        <w:spacing w:line="312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pour</w:t>
      </w:r>
      <w:proofErr w:type="gramEnd"/>
      <w:r>
        <w:rPr>
          <w:rFonts w:ascii="Times New Roman" w:hAnsi="Times New Roman"/>
          <w:sz w:val="24"/>
          <w:szCs w:val="24"/>
        </w:rPr>
        <w:t xml:space="preserve"> la liste A : 1023/306,4 soit 3 si</w:t>
      </w:r>
      <w:r>
        <w:rPr>
          <w:rFonts w:ascii="Times New Roman" w:hAnsi="Times New Roman"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sz w:val="24"/>
          <w:szCs w:val="24"/>
        </w:rPr>
        <w:t>ges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610247" w:rsidRDefault="003B769E">
      <w:pPr>
        <w:pStyle w:val="Corps"/>
        <w:numPr>
          <w:ilvl w:val="0"/>
          <w:numId w:val="10"/>
        </w:numPr>
        <w:spacing w:line="312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pour</w:t>
      </w:r>
      <w:proofErr w:type="gramEnd"/>
      <w:r>
        <w:rPr>
          <w:rFonts w:ascii="Times New Roman" w:hAnsi="Times New Roman"/>
          <w:sz w:val="24"/>
          <w:szCs w:val="24"/>
        </w:rPr>
        <w:t xml:space="preserve"> la liste B : 258/306,4 soit 0</w:t>
      </w:r>
      <w:r>
        <w:rPr>
          <w:rFonts w:ascii="Times New Roman" w:hAnsi="Times New Roman"/>
          <w:sz w:val="24"/>
          <w:szCs w:val="24"/>
        </w:rPr>
        <w:t xml:space="preserve"> si</w:t>
      </w:r>
      <w:r>
        <w:rPr>
          <w:rFonts w:ascii="Times New Roman" w:hAnsi="Times New Roman"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sz w:val="24"/>
          <w:szCs w:val="24"/>
        </w:rPr>
        <w:t>ge</w:t>
      </w:r>
      <w:proofErr w:type="spellEnd"/>
    </w:p>
    <w:p w:rsidR="00610247" w:rsidRDefault="003B769E">
      <w:pPr>
        <w:pStyle w:val="Corps"/>
        <w:numPr>
          <w:ilvl w:val="0"/>
          <w:numId w:val="10"/>
        </w:numPr>
        <w:spacing w:line="312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et</w:t>
      </w:r>
      <w:proofErr w:type="gramEnd"/>
      <w:r>
        <w:rPr>
          <w:rFonts w:ascii="Times New Roman" w:hAnsi="Times New Roman"/>
          <w:sz w:val="24"/>
          <w:szCs w:val="24"/>
        </w:rPr>
        <w:t xml:space="preserve"> pour la liste C : 253/306,4 soit 0 si</w:t>
      </w:r>
      <w:r>
        <w:rPr>
          <w:rFonts w:ascii="Times New Roman" w:hAnsi="Times New Roman"/>
          <w:sz w:val="24"/>
          <w:szCs w:val="24"/>
          <w:lang w:val="it-IT"/>
        </w:rPr>
        <w:t>è</w:t>
      </w:r>
      <w:r>
        <w:rPr>
          <w:rFonts w:ascii="Times New Roman" w:hAnsi="Times New Roman"/>
          <w:sz w:val="24"/>
          <w:szCs w:val="24"/>
          <w:lang w:val="da-DK"/>
        </w:rPr>
        <w:t xml:space="preserve">ge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galement.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p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è</w:t>
      </w:r>
      <w:r>
        <w:rPr>
          <w:rFonts w:ascii="Times New Roman" w:hAnsi="Times New Roman"/>
          <w:sz w:val="24"/>
          <w:szCs w:val="24"/>
        </w:rPr>
        <w:t>te l</w:t>
      </w:r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ration pour les si</w:t>
      </w:r>
      <w:r>
        <w:rPr>
          <w:rFonts w:ascii="Times New Roman" w:hAnsi="Times New Roman"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sz w:val="24"/>
          <w:szCs w:val="24"/>
        </w:rPr>
        <w:t>ges</w:t>
      </w:r>
      <w:proofErr w:type="spellEnd"/>
      <w:r>
        <w:rPr>
          <w:rFonts w:ascii="Times New Roman" w:hAnsi="Times New Roman"/>
          <w:sz w:val="24"/>
          <w:szCs w:val="24"/>
        </w:rPr>
        <w:t xml:space="preserve"> suivants. Ainsi, pour l</w:t>
      </w:r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</w:rPr>
        <w:t>attribution du 4</w:t>
      </w:r>
      <w:r>
        <w:rPr>
          <w:rFonts w:ascii="Times New Roman" w:hAnsi="Times New Roman"/>
          <w:sz w:val="24"/>
          <w:szCs w:val="24"/>
          <w:lang w:val="it-IT"/>
        </w:rPr>
        <w:t>è</w:t>
      </w:r>
      <w:r>
        <w:rPr>
          <w:rFonts w:ascii="Times New Roman" w:hAnsi="Times New Roman"/>
          <w:sz w:val="24"/>
          <w:szCs w:val="24"/>
        </w:rPr>
        <w:t>me si</w:t>
      </w:r>
      <w:r>
        <w:rPr>
          <w:rFonts w:ascii="Times New Roman" w:hAnsi="Times New Roman"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sz w:val="24"/>
          <w:szCs w:val="24"/>
        </w:rPr>
        <w:t>ge</w:t>
      </w:r>
      <w:proofErr w:type="spellEnd"/>
      <w:r>
        <w:rPr>
          <w:rFonts w:ascii="Times New Roman" w:hAnsi="Times New Roman"/>
          <w:sz w:val="24"/>
          <w:szCs w:val="24"/>
        </w:rPr>
        <w:t>, on fait les calculs suivants :</w:t>
      </w:r>
      <w:r>
        <w:rPr>
          <w:rFonts w:ascii="Times New Roman" w:hAnsi="Times New Roman"/>
          <w:sz w:val="24"/>
          <w:szCs w:val="24"/>
        </w:rPr>
        <w:t>   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</w:t>
      </w:r>
    </w:p>
    <w:p w:rsidR="00610247" w:rsidRDefault="003B769E">
      <w:pPr>
        <w:pStyle w:val="Corps"/>
        <w:numPr>
          <w:ilvl w:val="0"/>
          <w:numId w:val="10"/>
        </w:numPr>
        <w:spacing w:line="312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pour</w:t>
      </w:r>
      <w:proofErr w:type="gramEnd"/>
      <w:r>
        <w:rPr>
          <w:rFonts w:ascii="Times New Roman" w:hAnsi="Times New Roman"/>
          <w:sz w:val="24"/>
          <w:szCs w:val="24"/>
        </w:rPr>
        <w:t xml:space="preserve"> la liste A : 1023/(3+1) = 255,75</w:t>
      </w:r>
    </w:p>
    <w:p w:rsidR="00610247" w:rsidRDefault="003B769E">
      <w:pPr>
        <w:pStyle w:val="Corps"/>
        <w:numPr>
          <w:ilvl w:val="0"/>
          <w:numId w:val="10"/>
        </w:numPr>
        <w:spacing w:line="312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pour</w:t>
      </w:r>
      <w:proofErr w:type="gramEnd"/>
      <w:r>
        <w:rPr>
          <w:rFonts w:ascii="Times New Roman" w:hAnsi="Times New Roman"/>
          <w:sz w:val="24"/>
          <w:szCs w:val="24"/>
        </w:rPr>
        <w:t xml:space="preserve"> la liste B : 258/(0+1) = 258 </w:t>
      </w:r>
      <w:r>
        <w:rPr>
          <w:rFonts w:ascii="Times New Roman" w:hAnsi="Times New Roman"/>
          <w:sz w:val="24"/>
          <w:szCs w:val="24"/>
        </w:rPr>
        <w:t> </w:t>
      </w:r>
    </w:p>
    <w:p w:rsidR="00610247" w:rsidRDefault="003B769E">
      <w:pPr>
        <w:pStyle w:val="Corps"/>
        <w:numPr>
          <w:ilvl w:val="0"/>
          <w:numId w:val="10"/>
        </w:numPr>
        <w:spacing w:line="312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pour</w:t>
      </w:r>
      <w:proofErr w:type="gramEnd"/>
      <w:r>
        <w:rPr>
          <w:rFonts w:ascii="Times New Roman" w:hAnsi="Times New Roman"/>
          <w:sz w:val="24"/>
          <w:szCs w:val="24"/>
        </w:rPr>
        <w:t xml:space="preserve"> la liste C : 253/(0+1) = 253.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La liste B se voit donc attribuer le 4</w:t>
      </w:r>
      <w:r>
        <w:rPr>
          <w:rFonts w:ascii="Times New Roman" w:hAnsi="Times New Roman"/>
          <w:sz w:val="24"/>
          <w:szCs w:val="24"/>
          <w:lang w:val="it-IT"/>
        </w:rPr>
        <w:t>è</w:t>
      </w:r>
      <w:r>
        <w:rPr>
          <w:rFonts w:ascii="Times New Roman" w:hAnsi="Times New Roman"/>
          <w:sz w:val="24"/>
          <w:szCs w:val="24"/>
        </w:rPr>
        <w:t>me si</w:t>
      </w:r>
      <w:r>
        <w:rPr>
          <w:rFonts w:ascii="Times New Roman" w:hAnsi="Times New Roman"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sz w:val="24"/>
          <w:szCs w:val="24"/>
        </w:rPr>
        <w:t>ge</w:t>
      </w:r>
      <w:proofErr w:type="spellEnd"/>
      <w:r>
        <w:rPr>
          <w:rFonts w:ascii="Times New Roman" w:hAnsi="Times New Roman"/>
          <w:sz w:val="24"/>
          <w:szCs w:val="24"/>
        </w:rPr>
        <w:t>. Pour l</w:t>
      </w:r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</w:rPr>
        <w:t>attribution du 5</w:t>
      </w:r>
      <w:r>
        <w:rPr>
          <w:rFonts w:ascii="Times New Roman" w:hAnsi="Times New Roman"/>
          <w:sz w:val="24"/>
          <w:szCs w:val="24"/>
          <w:lang w:val="it-IT"/>
        </w:rPr>
        <w:t>è</w:t>
      </w:r>
      <w:r>
        <w:rPr>
          <w:rFonts w:ascii="Times New Roman" w:hAnsi="Times New Roman"/>
          <w:sz w:val="24"/>
          <w:szCs w:val="24"/>
        </w:rPr>
        <w:t>me si</w:t>
      </w:r>
      <w:r>
        <w:rPr>
          <w:rFonts w:ascii="Times New Roman" w:hAnsi="Times New Roman"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sz w:val="24"/>
          <w:szCs w:val="24"/>
        </w:rPr>
        <w:t>ge</w:t>
      </w:r>
      <w:proofErr w:type="spellEnd"/>
      <w:r>
        <w:rPr>
          <w:rFonts w:ascii="Times New Roman" w:hAnsi="Times New Roman"/>
          <w:sz w:val="24"/>
          <w:szCs w:val="24"/>
        </w:rPr>
        <w:t>, les calculs sont les suivants :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numPr>
          <w:ilvl w:val="0"/>
          <w:numId w:val="10"/>
        </w:numPr>
        <w:spacing w:line="312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pour</w:t>
      </w:r>
      <w:proofErr w:type="gramEnd"/>
      <w:r>
        <w:rPr>
          <w:rFonts w:ascii="Times New Roman" w:hAnsi="Times New Roman"/>
          <w:sz w:val="24"/>
          <w:szCs w:val="24"/>
        </w:rPr>
        <w:t xml:space="preserve"> la liste A : 1023/(3+1) = 255,75</w:t>
      </w:r>
    </w:p>
    <w:p w:rsidR="00610247" w:rsidRDefault="003B769E">
      <w:pPr>
        <w:pStyle w:val="Corps"/>
        <w:numPr>
          <w:ilvl w:val="0"/>
          <w:numId w:val="10"/>
        </w:numPr>
        <w:spacing w:line="312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pour</w:t>
      </w:r>
      <w:proofErr w:type="gramEnd"/>
      <w:r>
        <w:rPr>
          <w:rFonts w:ascii="Times New Roman" w:hAnsi="Times New Roman"/>
          <w:sz w:val="24"/>
          <w:szCs w:val="24"/>
        </w:rPr>
        <w:t xml:space="preserve"> la liste B : 258/(1+1) = </w:t>
      </w:r>
      <w:r>
        <w:rPr>
          <w:rFonts w:ascii="Times New Roman" w:hAnsi="Times New Roman"/>
          <w:sz w:val="24"/>
          <w:szCs w:val="24"/>
        </w:rPr>
        <w:t>129</w:t>
      </w:r>
    </w:p>
    <w:p w:rsidR="00610247" w:rsidRDefault="003B769E">
      <w:pPr>
        <w:pStyle w:val="Corps"/>
        <w:numPr>
          <w:ilvl w:val="0"/>
          <w:numId w:val="10"/>
        </w:numPr>
        <w:spacing w:line="312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pour</w:t>
      </w:r>
      <w:proofErr w:type="gramEnd"/>
      <w:r>
        <w:rPr>
          <w:rFonts w:ascii="Times New Roman" w:hAnsi="Times New Roman"/>
          <w:sz w:val="24"/>
          <w:szCs w:val="24"/>
        </w:rPr>
        <w:t xml:space="preserve"> la liste C : 253/(0+1) = 253.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La liste A se voit donc attribuer le 5</w:t>
      </w:r>
      <w:r>
        <w:rPr>
          <w:rFonts w:ascii="Times New Roman" w:hAnsi="Times New Roman"/>
          <w:sz w:val="24"/>
          <w:szCs w:val="24"/>
          <w:lang w:val="it-IT"/>
        </w:rPr>
        <w:t>è</w:t>
      </w:r>
      <w:r>
        <w:rPr>
          <w:rFonts w:ascii="Times New Roman" w:hAnsi="Times New Roman"/>
          <w:sz w:val="24"/>
          <w:szCs w:val="24"/>
        </w:rPr>
        <w:t>me si</w:t>
      </w:r>
      <w:r>
        <w:rPr>
          <w:rFonts w:ascii="Times New Roman" w:hAnsi="Times New Roman"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sz w:val="24"/>
          <w:szCs w:val="24"/>
        </w:rPr>
        <w:t>ge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Autre exemple :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lections s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natoriales Val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Oise en 2017 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605"/>
        <w:gridCol w:w="1605"/>
        <w:gridCol w:w="1605"/>
        <w:gridCol w:w="1605"/>
        <w:gridCol w:w="1605"/>
      </w:tblGrid>
      <w:tr w:rsidR="0061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  <w:tblHeader/>
        </w:trPr>
        <w:tc>
          <w:tcPr>
            <w:tcW w:w="3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AECF0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1"/>
              <w:jc w:val="center"/>
            </w:pPr>
            <w:r>
              <w:rPr>
                <w:rFonts w:ascii="Helvetica" w:hAnsi="Helvetica"/>
                <w:color w:val="222222"/>
                <w:sz w:val="28"/>
                <w:szCs w:val="28"/>
              </w:rPr>
              <w:t>T</w:t>
            </w:r>
            <w:r>
              <w:rPr>
                <w:rFonts w:ascii="Helvetica" w:hAnsi="Helvetica"/>
                <w:color w:val="222222"/>
                <w:sz w:val="28"/>
                <w:szCs w:val="28"/>
              </w:rPr>
              <w:t>ê</w:t>
            </w:r>
            <w:r>
              <w:rPr>
                <w:rFonts w:ascii="Helvetica" w:hAnsi="Helvetica"/>
                <w:color w:val="222222"/>
                <w:sz w:val="28"/>
                <w:szCs w:val="28"/>
              </w:rPr>
              <w:t>te de liste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AECF0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1"/>
              <w:jc w:val="center"/>
            </w:pPr>
            <w:r>
              <w:rPr>
                <w:rFonts w:ascii="Helvetica" w:hAnsi="Helvetica"/>
                <w:color w:val="222222"/>
                <w:sz w:val="28"/>
                <w:szCs w:val="28"/>
              </w:rPr>
              <w:t>Liste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AECF0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1"/>
              <w:jc w:val="center"/>
            </w:pPr>
            <w:r>
              <w:rPr>
                <w:rFonts w:ascii="Helvetica" w:hAnsi="Helvetica"/>
                <w:color w:val="222222"/>
                <w:sz w:val="28"/>
                <w:szCs w:val="28"/>
              </w:rPr>
              <w:t>Voix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AECF0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1"/>
              <w:jc w:val="center"/>
            </w:pPr>
            <w:r>
              <w:rPr>
                <w:rFonts w:ascii="Helvetica" w:hAnsi="Helvetica"/>
                <w:color w:val="222222"/>
                <w:sz w:val="28"/>
                <w:szCs w:val="28"/>
              </w:rPr>
              <w:t>%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AECF0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1"/>
              <w:jc w:val="center"/>
            </w:pPr>
            <w:r>
              <w:rPr>
                <w:rFonts w:ascii="Helvetica" w:hAnsi="Helvetica"/>
                <w:color w:val="222222"/>
                <w:sz w:val="28"/>
                <w:szCs w:val="28"/>
              </w:rPr>
              <w:t>É</w:t>
            </w:r>
            <w:r>
              <w:rPr>
                <w:rFonts w:ascii="Helvetica" w:hAnsi="Helvetica"/>
                <w:color w:val="222222"/>
                <w:sz w:val="28"/>
                <w:szCs w:val="28"/>
              </w:rPr>
              <w:t>lus</w:t>
            </w:r>
          </w:p>
        </w:tc>
      </w:tr>
      <w:tr w:rsidR="0061024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</w:trPr>
        <w:tc>
          <w:tcPr>
            <w:tcW w:w="1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0066CC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610247"/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2"/>
            </w:pPr>
            <w:hyperlink r:id="rId7" w:history="1">
              <w:r>
                <w:rPr>
                  <w:rStyle w:val="Hyperlink0"/>
                  <w:rFonts w:ascii="Helvetica" w:hAnsi="Helvetica"/>
                  <w:color w:val="0B0080"/>
                  <w:sz w:val="28"/>
                  <w:szCs w:val="28"/>
                  <w:lang w:val="it-IT"/>
                </w:rPr>
                <w:t>Arnaud Bazin</w:t>
              </w:r>
            </w:hyperlink>
          </w:p>
        </w:tc>
        <w:tc>
          <w:tcPr>
            <w:tcW w:w="1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2"/>
            </w:pPr>
            <w:hyperlink r:id="rId8" w:history="1">
              <w:r>
                <w:rPr>
                  <w:rStyle w:val="Hyperlink0"/>
                  <w:rFonts w:ascii="Helvetica" w:hAnsi="Helvetica"/>
                  <w:color w:val="0B0080"/>
                  <w:sz w:val="28"/>
                  <w:szCs w:val="28"/>
                </w:rPr>
                <w:t>LR</w:t>
              </w:r>
            </w:hyperlink>
          </w:p>
        </w:tc>
        <w:tc>
          <w:tcPr>
            <w:tcW w:w="1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666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31,46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61024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EB00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610247"/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2"/>
            </w:pPr>
            <w:hyperlink r:id="rId9" w:history="1">
              <w:r>
                <w:rPr>
                  <w:rStyle w:val="Hyperlink0"/>
                  <w:rFonts w:ascii="Helvetica" w:hAnsi="Helvetica"/>
                  <w:color w:val="0B0080"/>
                  <w:sz w:val="28"/>
                  <w:szCs w:val="28"/>
                  <w:lang w:val="de-DE"/>
                </w:rPr>
                <w:t>Alain Richard</w:t>
              </w:r>
            </w:hyperlink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2"/>
            </w:pPr>
            <w:hyperlink r:id="rId10" w:history="1">
              <w:r>
                <w:rPr>
                  <w:rStyle w:val="Hyperlink0"/>
                  <w:rFonts w:ascii="Helvetica" w:hAnsi="Helvetica"/>
                  <w:color w:val="0B0080"/>
                  <w:sz w:val="28"/>
                  <w:szCs w:val="28"/>
                </w:rPr>
                <w:t>LREM</w:t>
              </w:r>
            </w:hyperlink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265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12,52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  <w:tr w:rsidR="0061024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DC1FD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610247"/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2"/>
            </w:pPr>
            <w:hyperlink r:id="rId11" w:history="1">
              <w:r>
                <w:rPr>
                  <w:rStyle w:val="Hyperlink0"/>
                  <w:rFonts w:ascii="Helvetica" w:hAnsi="Helvetica"/>
                  <w:color w:val="0B0080"/>
                  <w:sz w:val="28"/>
                  <w:szCs w:val="28"/>
                </w:rPr>
                <w:t>S</w:t>
              </w:r>
              <w:r>
                <w:rPr>
                  <w:rStyle w:val="Hyperlink0"/>
                  <w:rFonts w:ascii="Helvetica" w:hAnsi="Helvetica"/>
                  <w:color w:val="0B0080"/>
                  <w:sz w:val="28"/>
                  <w:szCs w:val="28"/>
                </w:rPr>
                <w:t>é</w:t>
              </w:r>
              <w:r>
                <w:rPr>
                  <w:rStyle w:val="Hyperlink0"/>
                  <w:rFonts w:ascii="Helvetica" w:hAnsi="Helvetica"/>
                  <w:color w:val="0B0080"/>
                  <w:sz w:val="28"/>
                  <w:szCs w:val="28"/>
                </w:rPr>
                <w:t xml:space="preserve">bastien </w:t>
              </w:r>
              <w:proofErr w:type="spellStart"/>
              <w:r>
                <w:rPr>
                  <w:rStyle w:val="Hyperlink0"/>
                  <w:rFonts w:ascii="Helvetica" w:hAnsi="Helvetica"/>
                  <w:color w:val="0B0080"/>
                  <w:sz w:val="28"/>
                  <w:szCs w:val="28"/>
                </w:rPr>
                <w:t>Meurant</w:t>
              </w:r>
              <w:proofErr w:type="spellEnd"/>
            </w:hyperlink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2"/>
            </w:pPr>
            <w:hyperlink r:id="rId12" w:history="1">
              <w:r>
                <w:rPr>
                  <w:rStyle w:val="Hyperlink0"/>
                  <w:rFonts w:ascii="Helvetica" w:hAnsi="Helvetica"/>
                  <w:color w:val="0B0080"/>
                  <w:sz w:val="28"/>
                  <w:szCs w:val="28"/>
                </w:rPr>
                <w:t>DVD</w:t>
              </w:r>
            </w:hyperlink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265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12,52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  <w:tr w:rsidR="0061024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8080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610247"/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2"/>
            </w:pPr>
            <w:hyperlink r:id="rId13" w:history="1">
              <w:r>
                <w:rPr>
                  <w:rStyle w:val="Hyperlink0"/>
                  <w:rFonts w:ascii="Helvetica" w:hAnsi="Helvetica"/>
                  <w:color w:val="0B0080"/>
                  <w:sz w:val="28"/>
                  <w:szCs w:val="28"/>
                </w:rPr>
                <w:t xml:space="preserve">Rachid </w:t>
              </w:r>
              <w:proofErr w:type="spellStart"/>
              <w:r>
                <w:rPr>
                  <w:rStyle w:val="Hyperlink0"/>
                  <w:rFonts w:ascii="Helvetica" w:hAnsi="Helvetica"/>
                  <w:color w:val="0B0080"/>
                  <w:sz w:val="28"/>
                  <w:szCs w:val="28"/>
                </w:rPr>
                <w:t>Temal</w:t>
              </w:r>
              <w:proofErr w:type="spellEnd"/>
            </w:hyperlink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2"/>
            </w:pPr>
            <w:hyperlink r:id="rId14" w:history="1">
              <w:r>
                <w:rPr>
                  <w:rStyle w:val="Hyperlink0"/>
                  <w:rFonts w:ascii="Helvetica" w:hAnsi="Helvetica"/>
                  <w:color w:val="0B0080"/>
                  <w:sz w:val="28"/>
                  <w:szCs w:val="28"/>
                </w:rPr>
                <w:t>PS</w:t>
              </w:r>
            </w:hyperlink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260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12,28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</w:tbl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61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  <w:tblHeader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1"/>
            </w:pPr>
            <w:r>
              <w:rPr>
                <w:rFonts w:ascii="Helvetica" w:hAnsi="Helvetica"/>
                <w:b w:val="0"/>
                <w:bCs w:val="0"/>
                <w:color w:val="222222"/>
                <w:sz w:val="28"/>
                <w:szCs w:val="28"/>
              </w:rPr>
              <w:t>Inscrits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 </w:t>
            </w: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100,00</w:t>
            </w:r>
          </w:p>
        </w:tc>
      </w:tr>
      <w:tr w:rsidR="0061024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32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1"/>
            </w:pPr>
            <w:r>
              <w:rPr>
                <w:rFonts w:ascii="Helvetica" w:hAnsi="Helvetica"/>
                <w:b w:val="0"/>
                <w:bCs w:val="0"/>
                <w:color w:val="222222"/>
                <w:sz w:val="28"/>
                <w:szCs w:val="28"/>
              </w:rPr>
              <w:t>Abstentions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128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5,57</w:t>
            </w:r>
          </w:p>
        </w:tc>
      </w:tr>
      <w:tr w:rsidR="0061024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1"/>
            </w:pPr>
            <w:r>
              <w:rPr>
                <w:rFonts w:ascii="Helvetica" w:hAnsi="Helvetica"/>
                <w:b w:val="0"/>
                <w:bCs w:val="0"/>
                <w:color w:val="222222"/>
                <w:sz w:val="28"/>
                <w:szCs w:val="28"/>
              </w:rPr>
              <w:t>Votants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 </w:t>
            </w: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172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94,43</w:t>
            </w:r>
          </w:p>
        </w:tc>
      </w:tr>
      <w:tr w:rsidR="0061024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1"/>
            </w:pPr>
            <w:r>
              <w:rPr>
                <w:rFonts w:ascii="Helvetica" w:hAnsi="Helvetica"/>
                <w:b w:val="0"/>
                <w:bCs w:val="0"/>
                <w:color w:val="222222"/>
                <w:sz w:val="28"/>
                <w:szCs w:val="28"/>
              </w:rPr>
              <w:lastRenderedPageBreak/>
              <w:t>Blancs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38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1,65</w:t>
            </w:r>
          </w:p>
        </w:tc>
      </w:tr>
      <w:tr w:rsidR="0061024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1"/>
            </w:pPr>
            <w:r>
              <w:rPr>
                <w:rFonts w:ascii="Helvetica" w:hAnsi="Helvetica"/>
                <w:b w:val="0"/>
                <w:bCs w:val="0"/>
                <w:color w:val="222222"/>
                <w:sz w:val="28"/>
                <w:szCs w:val="28"/>
              </w:rPr>
              <w:t>Nuls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0,74</w:t>
            </w:r>
          </w:p>
        </w:tc>
      </w:tr>
      <w:tr w:rsidR="0061024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1"/>
            </w:pPr>
            <w:r>
              <w:rPr>
                <w:rFonts w:ascii="Helvetica" w:hAnsi="Helvetica"/>
                <w:b w:val="0"/>
                <w:bCs w:val="0"/>
                <w:color w:val="222222"/>
                <w:sz w:val="28"/>
                <w:szCs w:val="28"/>
              </w:rPr>
              <w:t>Exprim</w:t>
            </w:r>
            <w:r>
              <w:rPr>
                <w:rFonts w:ascii="Helvetica" w:hAnsi="Helvetica"/>
                <w:b w:val="0"/>
                <w:bCs w:val="0"/>
                <w:color w:val="222222"/>
                <w:sz w:val="28"/>
                <w:szCs w:val="28"/>
              </w:rPr>
              <w:t>é</w:t>
            </w:r>
            <w:r>
              <w:rPr>
                <w:rFonts w:ascii="Helvetica" w:hAnsi="Helvetica"/>
                <w:b w:val="0"/>
                <w:bCs w:val="0"/>
                <w:color w:val="222222"/>
                <w:sz w:val="28"/>
                <w:szCs w:val="28"/>
              </w:rPr>
              <w:t>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 </w:t>
            </w: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117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92,04</w:t>
            </w:r>
          </w:p>
        </w:tc>
      </w:tr>
    </w:tbl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E</w:t>
      </w:r>
      <w:r>
        <w:rPr>
          <w:rFonts w:ascii="Times New Roman" w:hAnsi="Times New Roman"/>
          <w:sz w:val="24"/>
          <w:szCs w:val="24"/>
          <w:u w:val="single"/>
        </w:rPr>
        <w:t xml:space="preserve">tape 1 calcul du quotient </w:t>
      </w:r>
      <w:r>
        <w:rPr>
          <w:rFonts w:ascii="Times New Roman" w:hAnsi="Times New Roman"/>
          <w:sz w:val="24"/>
          <w:szCs w:val="24"/>
          <w:u w:val="single"/>
        </w:rPr>
        <w:t>é</w:t>
      </w:r>
      <w:r>
        <w:rPr>
          <w:rFonts w:ascii="Times New Roman" w:hAnsi="Times New Roman"/>
          <w:sz w:val="24"/>
          <w:szCs w:val="24"/>
          <w:u w:val="single"/>
        </w:rPr>
        <w:t xml:space="preserve">lectoral : 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Nombre de suffrages exprim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s/nombre de si</w:t>
      </w:r>
      <w:r>
        <w:rPr>
          <w:rFonts w:ascii="Times New Roman" w:hAnsi="Times New Roman"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sz w:val="24"/>
          <w:szCs w:val="24"/>
        </w:rPr>
        <w:t>ges</w:t>
      </w:r>
      <w:proofErr w:type="spellEnd"/>
      <w:r>
        <w:rPr>
          <w:rFonts w:ascii="Times New Roman" w:hAnsi="Times New Roman"/>
          <w:sz w:val="24"/>
          <w:szCs w:val="24"/>
        </w:rPr>
        <w:t xml:space="preserve"> soit 2117 / 5 = 423,4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Attribution des si</w:t>
      </w:r>
      <w:r>
        <w:rPr>
          <w:rFonts w:ascii="Times New Roman" w:hAnsi="Times New Roman"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sz w:val="24"/>
          <w:szCs w:val="24"/>
        </w:rPr>
        <w:t>ges</w:t>
      </w:r>
      <w:proofErr w:type="spellEnd"/>
      <w:r>
        <w:rPr>
          <w:rFonts w:ascii="Times New Roman" w:hAnsi="Times New Roman"/>
          <w:sz w:val="24"/>
          <w:szCs w:val="24"/>
        </w:rPr>
        <w:t xml:space="preserve"> au quotient :</w:t>
      </w:r>
      <w:r>
        <w:rPr>
          <w:rFonts w:ascii="Times New Roman" w:hAnsi="Times New Roman"/>
          <w:sz w:val="24"/>
          <w:szCs w:val="24"/>
        </w:rPr>
        <w:t>        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Nombre de si</w:t>
      </w:r>
      <w:r>
        <w:rPr>
          <w:rFonts w:ascii="Times New Roman" w:hAnsi="Times New Roman"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sz w:val="24"/>
          <w:szCs w:val="24"/>
        </w:rPr>
        <w:t>ges</w:t>
      </w:r>
      <w:proofErr w:type="spellEnd"/>
      <w:r>
        <w:rPr>
          <w:rFonts w:ascii="Times New Roman" w:hAnsi="Times New Roman"/>
          <w:sz w:val="24"/>
          <w:szCs w:val="24"/>
        </w:rPr>
        <w:t xml:space="preserve"> obtenus = nombre de suffrages recueillis/quotient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lectoral. Le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sultat est arrondi</w:t>
      </w:r>
      <w:r>
        <w:rPr>
          <w:rFonts w:ascii="Times New Roman" w:hAnsi="Times New Roman"/>
          <w:sz w:val="24"/>
          <w:szCs w:val="24"/>
        </w:rPr>
        <w:t xml:space="preserve"> au nombre entier inf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rieur, ce qui donne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Liste Bazin : 666/423,4 = 1 si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ge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autres listes n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obtiennent pas de si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ge par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attribution au quotient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lectoral il reste donc 4 si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ges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pourvoir selon la 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thode du plus fort reste : 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Etape 2 : Pour le deu</w:t>
      </w:r>
      <w:r>
        <w:rPr>
          <w:rFonts w:ascii="Times New Roman" w:hAnsi="Times New Roman"/>
          <w:sz w:val="24"/>
          <w:szCs w:val="24"/>
          <w:u w:val="single"/>
        </w:rPr>
        <w:t>xi</w:t>
      </w:r>
      <w:r>
        <w:rPr>
          <w:rFonts w:ascii="Times New Roman" w:hAnsi="Times New Roman"/>
          <w:sz w:val="24"/>
          <w:szCs w:val="24"/>
          <w:u w:val="single"/>
        </w:rPr>
        <w:t>è</w:t>
      </w:r>
      <w:r>
        <w:rPr>
          <w:rFonts w:ascii="Times New Roman" w:hAnsi="Times New Roman"/>
          <w:sz w:val="24"/>
          <w:szCs w:val="24"/>
          <w:u w:val="single"/>
        </w:rPr>
        <w:t>me si</w:t>
      </w:r>
      <w:r>
        <w:rPr>
          <w:rFonts w:ascii="Times New Roman" w:hAnsi="Times New Roman"/>
          <w:sz w:val="24"/>
          <w:szCs w:val="24"/>
          <w:u w:val="single"/>
        </w:rPr>
        <w:t>è</w:t>
      </w:r>
      <w:r>
        <w:rPr>
          <w:rFonts w:ascii="Times New Roman" w:hAnsi="Times New Roman"/>
          <w:sz w:val="24"/>
          <w:szCs w:val="24"/>
          <w:u w:val="single"/>
        </w:rPr>
        <w:t>ge :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10247" w:rsidRDefault="003B769E">
      <w:pPr>
        <w:pStyle w:val="Corps"/>
        <w:numPr>
          <w:ilvl w:val="0"/>
          <w:numId w:val="2"/>
        </w:numPr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Liste Bazin : 666/ (1+1) = 333</w:t>
      </w:r>
    </w:p>
    <w:p w:rsidR="00610247" w:rsidRDefault="003B769E">
      <w:pPr>
        <w:pStyle w:val="Corps"/>
        <w:numPr>
          <w:ilvl w:val="0"/>
          <w:numId w:val="2"/>
        </w:numPr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Liste Richard : 265 / (0+1) = 265</w:t>
      </w:r>
    </w:p>
    <w:p w:rsidR="00610247" w:rsidRDefault="003B769E">
      <w:pPr>
        <w:pStyle w:val="Corps"/>
        <w:numPr>
          <w:ilvl w:val="0"/>
          <w:numId w:val="2"/>
        </w:numPr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Liste </w:t>
      </w:r>
      <w:proofErr w:type="spellStart"/>
      <w:r>
        <w:rPr>
          <w:rFonts w:ascii="Times New Roman" w:hAnsi="Times New Roman"/>
          <w:sz w:val="24"/>
          <w:szCs w:val="24"/>
        </w:rPr>
        <w:t>Meurant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  <w:r>
        <w:rPr>
          <w:rFonts w:ascii="Times New Roman" w:hAnsi="Times New Roman"/>
          <w:sz w:val="24"/>
          <w:szCs w:val="24"/>
        </w:rPr>
        <w:t>265 / (0+1) = 265</w:t>
      </w:r>
    </w:p>
    <w:p w:rsidR="00610247" w:rsidRDefault="003B769E">
      <w:pPr>
        <w:pStyle w:val="Corps"/>
        <w:numPr>
          <w:ilvl w:val="0"/>
          <w:numId w:val="2"/>
        </w:numPr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Liste </w:t>
      </w:r>
      <w:proofErr w:type="spellStart"/>
      <w:r>
        <w:rPr>
          <w:rFonts w:ascii="Times New Roman" w:hAnsi="Times New Roman"/>
          <w:sz w:val="24"/>
          <w:szCs w:val="24"/>
        </w:rPr>
        <w:t>Temal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  <w:r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/ (0+1) = 26</w:t>
      </w:r>
      <w:r>
        <w:rPr>
          <w:rFonts w:ascii="Times New Roman" w:hAnsi="Times New Roman"/>
          <w:sz w:val="24"/>
          <w:szCs w:val="24"/>
        </w:rPr>
        <w:t>0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liste Bazin obtient un deuxi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me si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ge.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re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ration ainsi le troisi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me et quatri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me si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ge sont </w:t>
      </w:r>
      <w:r>
        <w:rPr>
          <w:rFonts w:ascii="Times New Roman" w:hAnsi="Times New Roman"/>
          <w:sz w:val="24"/>
          <w:szCs w:val="24"/>
        </w:rPr>
        <w:t>remport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par les liste </w:t>
      </w:r>
      <w:proofErr w:type="spellStart"/>
      <w:r>
        <w:rPr>
          <w:rFonts w:ascii="Times New Roman" w:hAnsi="Times New Roman"/>
          <w:sz w:val="24"/>
          <w:szCs w:val="24"/>
        </w:rPr>
        <w:t>Meurant</w:t>
      </w:r>
      <w:proofErr w:type="spellEnd"/>
      <w:r>
        <w:rPr>
          <w:rFonts w:ascii="Times New Roman" w:hAnsi="Times New Roman"/>
          <w:sz w:val="24"/>
          <w:szCs w:val="24"/>
        </w:rPr>
        <w:t xml:space="preserve"> et Richard et enfin Rachid </w:t>
      </w:r>
      <w:proofErr w:type="spellStart"/>
      <w:r>
        <w:rPr>
          <w:rFonts w:ascii="Times New Roman" w:hAnsi="Times New Roman"/>
          <w:sz w:val="24"/>
          <w:szCs w:val="24"/>
        </w:rPr>
        <w:t>Temal</w:t>
      </w:r>
      <w:proofErr w:type="spellEnd"/>
      <w:r>
        <w:rPr>
          <w:rFonts w:ascii="Times New Roman" w:hAnsi="Times New Roman"/>
          <w:sz w:val="24"/>
          <w:szCs w:val="24"/>
        </w:rPr>
        <w:t xml:space="preserve"> obtient le dernier si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ge.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402714">
      <w:pPr>
        <w:pStyle w:val="Corps"/>
        <w:spacing w:line="312" w:lineRule="auto"/>
        <w:rPr>
          <w:rFonts w:ascii="Times New Roman" w:eastAsia="Times New Roman" w:hAnsi="Times New Roman" w:cs="Times New Roman"/>
          <w:b/>
          <w:bCs/>
          <w:color w:val="F27200"/>
          <w:sz w:val="32"/>
          <w:szCs w:val="32"/>
        </w:rPr>
      </w:pPr>
      <w:r>
        <w:rPr>
          <w:rFonts w:ascii="Times New Roman" w:hAnsi="Times New Roman"/>
          <w:b/>
          <w:bCs/>
          <w:color w:val="F27200"/>
          <w:sz w:val="32"/>
          <w:szCs w:val="32"/>
        </w:rPr>
        <w:t>2. Le scrutin</w:t>
      </w:r>
      <w:r w:rsidR="003B769E">
        <w:rPr>
          <w:rFonts w:ascii="Times New Roman" w:hAnsi="Times New Roman"/>
          <w:b/>
          <w:bCs/>
          <w:color w:val="F27200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F27200"/>
          <w:sz w:val="32"/>
          <w:szCs w:val="32"/>
        </w:rPr>
        <w:t>proportionnel</w:t>
      </w:r>
      <w:r w:rsidR="003B769E">
        <w:rPr>
          <w:rFonts w:ascii="Times New Roman" w:hAnsi="Times New Roman"/>
          <w:b/>
          <w:bCs/>
          <w:color w:val="F27200"/>
          <w:sz w:val="32"/>
          <w:szCs w:val="32"/>
        </w:rPr>
        <w:t xml:space="preserve"> </w:t>
      </w:r>
      <w:r w:rsidR="003B769E">
        <w:rPr>
          <w:rFonts w:ascii="Times New Roman" w:hAnsi="Times New Roman"/>
          <w:b/>
          <w:bCs/>
          <w:color w:val="F27200"/>
          <w:sz w:val="32"/>
          <w:szCs w:val="32"/>
        </w:rPr>
        <w:t xml:space="preserve">à </w:t>
      </w:r>
      <w:r w:rsidR="003B769E">
        <w:rPr>
          <w:rFonts w:ascii="Times New Roman" w:hAnsi="Times New Roman"/>
          <w:b/>
          <w:bCs/>
          <w:color w:val="F27200"/>
          <w:sz w:val="32"/>
          <w:szCs w:val="32"/>
        </w:rPr>
        <w:t>la plus forte moyenne.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numPr>
          <w:ilvl w:val="0"/>
          <w:numId w:val="8"/>
        </w:numPr>
        <w:spacing w:line="312" w:lineRule="auto"/>
        <w:rPr>
          <w:rFonts w:ascii="Times New Roman" w:hAnsi="Times New Roman"/>
          <w:b/>
          <w:bCs/>
          <w:color w:val="FF644E"/>
          <w:sz w:val="28"/>
          <w:szCs w:val="28"/>
        </w:rPr>
      </w:pPr>
      <w:r>
        <w:rPr>
          <w:rFonts w:ascii="Times New Roman" w:hAnsi="Times New Roman"/>
          <w:b/>
          <w:bCs/>
          <w:color w:val="FF644E"/>
          <w:sz w:val="28"/>
          <w:szCs w:val="28"/>
        </w:rPr>
        <w:t xml:space="preserve">Les </w:t>
      </w:r>
      <w:r>
        <w:rPr>
          <w:rFonts w:ascii="Times New Roman" w:hAnsi="Times New Roman"/>
          <w:b/>
          <w:bCs/>
          <w:color w:val="FF644E"/>
          <w:sz w:val="28"/>
          <w:szCs w:val="28"/>
        </w:rPr>
        <w:t>é</w:t>
      </w:r>
      <w:r>
        <w:rPr>
          <w:rFonts w:ascii="Times New Roman" w:hAnsi="Times New Roman"/>
          <w:b/>
          <w:bCs/>
          <w:color w:val="FF644E"/>
          <w:sz w:val="28"/>
          <w:szCs w:val="28"/>
        </w:rPr>
        <w:t>lections r</w:t>
      </w:r>
      <w:r>
        <w:rPr>
          <w:rFonts w:ascii="Times New Roman" w:hAnsi="Times New Roman"/>
          <w:b/>
          <w:bCs/>
          <w:color w:val="FF644E"/>
          <w:sz w:val="28"/>
          <w:szCs w:val="28"/>
        </w:rPr>
        <w:t>é</w:t>
      </w:r>
      <w:r>
        <w:rPr>
          <w:rFonts w:ascii="Times New Roman" w:hAnsi="Times New Roman"/>
          <w:b/>
          <w:bCs/>
          <w:color w:val="FF644E"/>
          <w:sz w:val="28"/>
          <w:szCs w:val="28"/>
        </w:rPr>
        <w:t>gionales et les conseillers de l</w:t>
      </w:r>
      <w:r>
        <w:rPr>
          <w:rFonts w:ascii="Times New Roman" w:hAnsi="Times New Roman"/>
          <w:b/>
          <w:bCs/>
          <w:color w:val="FF644E"/>
          <w:sz w:val="28"/>
          <w:szCs w:val="28"/>
        </w:rPr>
        <w:t>’</w:t>
      </w:r>
      <w:r>
        <w:rPr>
          <w:rFonts w:ascii="Times New Roman" w:hAnsi="Times New Roman"/>
          <w:b/>
          <w:bCs/>
          <w:color w:val="FF644E"/>
          <w:sz w:val="28"/>
          <w:szCs w:val="28"/>
        </w:rPr>
        <w:t>Assembl</w:t>
      </w:r>
      <w:r>
        <w:rPr>
          <w:rFonts w:ascii="Times New Roman" w:hAnsi="Times New Roman"/>
          <w:b/>
          <w:bCs/>
          <w:color w:val="FF644E"/>
          <w:sz w:val="28"/>
          <w:szCs w:val="28"/>
        </w:rPr>
        <w:t>é</w:t>
      </w:r>
      <w:r>
        <w:rPr>
          <w:rFonts w:ascii="Times New Roman" w:hAnsi="Times New Roman"/>
          <w:b/>
          <w:bCs/>
          <w:color w:val="FF644E"/>
          <w:sz w:val="28"/>
          <w:szCs w:val="28"/>
        </w:rPr>
        <w:t>e Corse articles L.335 et s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i/>
          <w:iCs/>
          <w:sz w:val="24"/>
          <w:szCs w:val="24"/>
          <w:lang w:val="en-US"/>
        </w:rPr>
        <w:t>Article L338</w:t>
      </w:r>
      <w:r>
        <w:rPr>
          <w:rStyle w:val="Aucun"/>
          <w:rFonts w:ascii="Times New Roman" w:hAnsi="Times New Roman"/>
          <w:b/>
          <w:bCs/>
          <w:i/>
          <w:iCs/>
          <w:sz w:val="24"/>
          <w:szCs w:val="24"/>
        </w:rPr>
        <w:t> 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Les </w:t>
      </w:r>
      <w:r>
        <w:rPr>
          <w:rFonts w:ascii="Times New Roman" w:hAnsi="Times New Roman"/>
          <w:i/>
          <w:iCs/>
          <w:sz w:val="24"/>
          <w:szCs w:val="24"/>
        </w:rPr>
        <w:t>conseillers 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gionaux sont 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lus dans chaque 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gion au scrutin de liste 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</w:rPr>
        <w:t>deux tours sans adjonction ni suppression de noms et sans modification de l'ordre de pr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sentation. Chaque liste est constitu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e d'autant de sections qu'il y a de d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partements dans la 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gion.</w:t>
      </w:r>
    </w:p>
    <w:p w:rsidR="00610247" w:rsidRDefault="00610247">
      <w:pPr>
        <w:pStyle w:val="Corps"/>
        <w:spacing w:line="312" w:lineRule="auto"/>
        <w:rPr>
          <w:rStyle w:val="Aucun"/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Au premier tour de scrutin, il est attribu</w:t>
      </w:r>
      <w:r>
        <w:rPr>
          <w:rFonts w:ascii="Times New Roman" w:hAnsi="Times New Roman"/>
          <w:i/>
          <w:iCs/>
          <w:sz w:val="24"/>
          <w:szCs w:val="24"/>
        </w:rPr>
        <w:t xml:space="preserve">é à </w:t>
      </w:r>
      <w:r>
        <w:rPr>
          <w:rFonts w:ascii="Times New Roman" w:hAnsi="Times New Roman"/>
          <w:i/>
          <w:iCs/>
          <w:sz w:val="24"/>
          <w:szCs w:val="24"/>
        </w:rPr>
        <w:t>la liste qui a recueilli la majorit</w:t>
      </w:r>
      <w:r>
        <w:rPr>
          <w:rFonts w:ascii="Times New Roman" w:hAnsi="Times New Roman"/>
          <w:i/>
          <w:iCs/>
          <w:sz w:val="24"/>
          <w:szCs w:val="24"/>
        </w:rPr>
        <w:t xml:space="preserve">é </w:t>
      </w:r>
      <w:r>
        <w:rPr>
          <w:rFonts w:ascii="Times New Roman" w:hAnsi="Times New Roman"/>
          <w:i/>
          <w:iCs/>
          <w:sz w:val="24"/>
          <w:szCs w:val="24"/>
        </w:rPr>
        <w:t>absolue des suffrages exprim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s un nombre de si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ges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gal au quart du nombre des si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ges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</w:rPr>
        <w:t xml:space="preserve">pourvoir, arrondi 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</w:rPr>
        <w:t>l'entier sup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rieur. Cette attribution op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e, les autres </w:t>
      </w:r>
      <w:r>
        <w:rPr>
          <w:rFonts w:ascii="Times New Roman" w:hAnsi="Times New Roman"/>
          <w:i/>
          <w:iCs/>
          <w:sz w:val="24"/>
          <w:szCs w:val="24"/>
        </w:rPr>
        <w:t>si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ges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sont 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partis entre toutes les listes 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</w:rPr>
        <w:t>la repr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sentation proportionnelle suivant la r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gle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de la plus forte moyenne, sous 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serve de l'application du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quatri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r>
        <w:rPr>
          <w:rFonts w:ascii="Times New Roman" w:hAnsi="Times New Roman"/>
          <w:i/>
          <w:iCs/>
          <w:sz w:val="24"/>
          <w:szCs w:val="24"/>
        </w:rPr>
        <w:t>me alin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ci-apr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r>
        <w:rPr>
          <w:rFonts w:ascii="Times New Roman" w:hAnsi="Times New Roman"/>
          <w:i/>
          <w:iCs/>
          <w:sz w:val="24"/>
          <w:szCs w:val="24"/>
          <w:lang w:val="pt-PT"/>
        </w:rPr>
        <w:t>s.</w:t>
      </w:r>
    </w:p>
    <w:p w:rsidR="00610247" w:rsidRDefault="00610247">
      <w:pPr>
        <w:pStyle w:val="Corps"/>
        <w:spacing w:line="312" w:lineRule="auto"/>
        <w:rPr>
          <w:rStyle w:val="Aucun"/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Si aucune liste n'a recueilli la majorit</w:t>
      </w:r>
      <w:r>
        <w:rPr>
          <w:rFonts w:ascii="Times New Roman" w:hAnsi="Times New Roman"/>
          <w:i/>
          <w:iCs/>
          <w:sz w:val="24"/>
          <w:szCs w:val="24"/>
        </w:rPr>
        <w:t xml:space="preserve">é </w:t>
      </w:r>
      <w:r>
        <w:rPr>
          <w:rFonts w:ascii="Times New Roman" w:hAnsi="Times New Roman"/>
          <w:i/>
          <w:iCs/>
          <w:sz w:val="24"/>
          <w:szCs w:val="24"/>
        </w:rPr>
        <w:t>absolue des suffrages exprim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s au premier tour, il est proc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d</w:t>
      </w:r>
      <w:r>
        <w:rPr>
          <w:rFonts w:ascii="Times New Roman" w:hAnsi="Times New Roman"/>
          <w:i/>
          <w:iCs/>
          <w:sz w:val="24"/>
          <w:szCs w:val="24"/>
        </w:rPr>
        <w:t xml:space="preserve">é à </w:t>
      </w:r>
      <w:r>
        <w:rPr>
          <w:rFonts w:ascii="Times New Roman" w:hAnsi="Times New Roman"/>
          <w:i/>
          <w:iCs/>
          <w:sz w:val="24"/>
          <w:szCs w:val="24"/>
        </w:rPr>
        <w:t>un second tour. Il est attribu</w:t>
      </w:r>
      <w:r>
        <w:rPr>
          <w:rFonts w:ascii="Times New Roman" w:hAnsi="Times New Roman"/>
          <w:i/>
          <w:iCs/>
          <w:sz w:val="24"/>
          <w:szCs w:val="24"/>
        </w:rPr>
        <w:t xml:space="preserve">é à </w:t>
      </w:r>
      <w:r>
        <w:rPr>
          <w:rFonts w:ascii="Times New Roman" w:hAnsi="Times New Roman"/>
          <w:i/>
          <w:iCs/>
          <w:sz w:val="24"/>
          <w:szCs w:val="24"/>
        </w:rPr>
        <w:t>la liste qui a obtenu le plus de voix un nombre de si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ges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gal au quart du nombre des si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ges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</w:rPr>
        <w:t xml:space="preserve">pourvoir, arrondi 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</w:rPr>
        <w:t>l'entier sup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rieur. En cas d'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galit</w:t>
      </w:r>
      <w:r>
        <w:rPr>
          <w:rFonts w:ascii="Times New Roman" w:hAnsi="Times New Roman"/>
          <w:i/>
          <w:iCs/>
          <w:sz w:val="24"/>
          <w:szCs w:val="24"/>
        </w:rPr>
        <w:t xml:space="preserve">é </w:t>
      </w:r>
      <w:r>
        <w:rPr>
          <w:rFonts w:ascii="Times New Roman" w:hAnsi="Times New Roman"/>
          <w:i/>
          <w:iCs/>
          <w:sz w:val="24"/>
          <w:szCs w:val="24"/>
        </w:rPr>
        <w:t>de suffrages entre les listes arri</w:t>
      </w:r>
      <w:r>
        <w:rPr>
          <w:rFonts w:ascii="Times New Roman" w:hAnsi="Times New Roman"/>
          <w:i/>
          <w:iCs/>
          <w:sz w:val="24"/>
          <w:szCs w:val="24"/>
        </w:rPr>
        <w:t>v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es en t</w:t>
      </w:r>
      <w:r>
        <w:rPr>
          <w:rFonts w:ascii="Times New Roman" w:hAnsi="Times New Roman"/>
          <w:i/>
          <w:iCs/>
          <w:sz w:val="24"/>
          <w:szCs w:val="24"/>
        </w:rPr>
        <w:t>ê</w:t>
      </w:r>
      <w:r>
        <w:rPr>
          <w:rFonts w:ascii="Times New Roman" w:hAnsi="Times New Roman"/>
          <w:i/>
          <w:iCs/>
          <w:sz w:val="24"/>
          <w:szCs w:val="24"/>
        </w:rPr>
        <w:t>te, ces si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ges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sont attribu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s 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</w:rPr>
        <w:t>la liste dont les candidats ont la moyenne d'</w:t>
      </w:r>
      <w:r>
        <w:rPr>
          <w:rFonts w:ascii="Times New Roman" w:hAnsi="Times New Roman"/>
          <w:i/>
          <w:iCs/>
          <w:sz w:val="24"/>
          <w:szCs w:val="24"/>
        </w:rPr>
        <w:t>â</w:t>
      </w:r>
      <w:r>
        <w:rPr>
          <w:rFonts w:ascii="Times New Roman" w:hAnsi="Times New Roman"/>
          <w:i/>
          <w:iCs/>
          <w:sz w:val="24"/>
          <w:szCs w:val="24"/>
        </w:rPr>
        <w:t xml:space="preserve">ge la plus 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lev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e. Cette attribution op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e, les autres si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ges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sont 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partis entre toutes les listes 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</w:rPr>
        <w:t>la repr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sentation proportionnelle suivant la r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gle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de la plus </w:t>
      </w:r>
      <w:r>
        <w:rPr>
          <w:rFonts w:ascii="Times New Roman" w:hAnsi="Times New Roman"/>
          <w:i/>
          <w:iCs/>
          <w:sz w:val="24"/>
          <w:szCs w:val="24"/>
        </w:rPr>
        <w:t>forte moyenne, sous 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serve de l'application du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quatri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r>
        <w:rPr>
          <w:rFonts w:ascii="Times New Roman" w:hAnsi="Times New Roman"/>
          <w:i/>
          <w:iCs/>
          <w:sz w:val="24"/>
          <w:szCs w:val="24"/>
        </w:rPr>
        <w:t>me alin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ci-apr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r>
        <w:rPr>
          <w:rFonts w:ascii="Times New Roman" w:hAnsi="Times New Roman"/>
          <w:i/>
          <w:iCs/>
          <w:sz w:val="24"/>
          <w:szCs w:val="24"/>
          <w:lang w:val="pt-PT"/>
        </w:rPr>
        <w:t>s.</w:t>
      </w:r>
    </w:p>
    <w:p w:rsidR="00610247" w:rsidRDefault="00610247">
      <w:pPr>
        <w:pStyle w:val="Corps"/>
        <w:spacing w:line="312" w:lineRule="auto"/>
        <w:rPr>
          <w:rStyle w:val="Aucun"/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Les listes qui n'ont pas obtenu au moins 5 % des suffrages exprim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s ne sont pas admises 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</w:rPr>
        <w:t>la 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partition des si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r>
        <w:rPr>
          <w:rFonts w:ascii="Times New Roman" w:hAnsi="Times New Roman"/>
          <w:i/>
          <w:iCs/>
          <w:sz w:val="24"/>
          <w:szCs w:val="24"/>
          <w:lang w:val="pt-PT"/>
        </w:rPr>
        <w:t>ges.</w:t>
      </w:r>
    </w:p>
    <w:p w:rsidR="00610247" w:rsidRDefault="00610247">
      <w:pPr>
        <w:pStyle w:val="Corps"/>
        <w:spacing w:line="312" w:lineRule="auto"/>
        <w:rPr>
          <w:rStyle w:val="Aucun"/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Si plusieurs listes ont la m</w:t>
      </w:r>
      <w:r>
        <w:rPr>
          <w:rFonts w:ascii="Times New Roman" w:hAnsi="Times New Roman"/>
          <w:i/>
          <w:iCs/>
          <w:sz w:val="24"/>
          <w:szCs w:val="24"/>
        </w:rPr>
        <w:t>ê</w:t>
      </w:r>
      <w:r>
        <w:rPr>
          <w:rFonts w:ascii="Times New Roman" w:hAnsi="Times New Roman"/>
          <w:i/>
          <w:iCs/>
          <w:sz w:val="24"/>
          <w:szCs w:val="24"/>
        </w:rPr>
        <w:t xml:space="preserve">me moyenne pour l'attribution du </w:t>
      </w:r>
      <w:r>
        <w:rPr>
          <w:rFonts w:ascii="Times New Roman" w:hAnsi="Times New Roman"/>
          <w:i/>
          <w:iCs/>
          <w:sz w:val="24"/>
          <w:szCs w:val="24"/>
        </w:rPr>
        <w:t>dernier si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celui-ci revient 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</w:rPr>
        <w:t>la liste qui a obtenu le plus grand nombre de suffrages. En cas d'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galit</w:t>
      </w:r>
      <w:r>
        <w:rPr>
          <w:rFonts w:ascii="Times New Roman" w:hAnsi="Times New Roman"/>
          <w:i/>
          <w:iCs/>
          <w:sz w:val="24"/>
          <w:szCs w:val="24"/>
        </w:rPr>
        <w:t xml:space="preserve">é </w:t>
      </w:r>
      <w:r>
        <w:rPr>
          <w:rFonts w:ascii="Times New Roman" w:hAnsi="Times New Roman"/>
          <w:i/>
          <w:iCs/>
          <w:sz w:val="24"/>
          <w:szCs w:val="24"/>
        </w:rPr>
        <w:t>de suffrages, le si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est attribu</w:t>
      </w:r>
      <w:r>
        <w:rPr>
          <w:rFonts w:ascii="Times New Roman" w:hAnsi="Times New Roman"/>
          <w:i/>
          <w:iCs/>
          <w:sz w:val="24"/>
          <w:szCs w:val="24"/>
        </w:rPr>
        <w:t xml:space="preserve">é </w:t>
      </w:r>
      <w:r>
        <w:rPr>
          <w:rFonts w:ascii="Times New Roman" w:hAnsi="Times New Roman"/>
          <w:i/>
          <w:iCs/>
          <w:sz w:val="24"/>
          <w:szCs w:val="24"/>
        </w:rPr>
        <w:t xml:space="preserve">au plus </w:t>
      </w:r>
      <w:r>
        <w:rPr>
          <w:rFonts w:ascii="Times New Roman" w:hAnsi="Times New Roman"/>
          <w:i/>
          <w:iCs/>
          <w:sz w:val="24"/>
          <w:szCs w:val="24"/>
        </w:rPr>
        <w:t>â</w:t>
      </w:r>
      <w:r>
        <w:rPr>
          <w:rFonts w:ascii="Times New Roman" w:hAnsi="Times New Roman"/>
          <w:i/>
          <w:iCs/>
          <w:sz w:val="24"/>
          <w:szCs w:val="24"/>
        </w:rPr>
        <w:t>g</w:t>
      </w:r>
      <w:r>
        <w:rPr>
          <w:rFonts w:ascii="Times New Roman" w:hAnsi="Times New Roman"/>
          <w:i/>
          <w:iCs/>
          <w:sz w:val="24"/>
          <w:szCs w:val="24"/>
        </w:rPr>
        <w:t xml:space="preserve">é </w:t>
      </w:r>
      <w:r>
        <w:rPr>
          <w:rFonts w:ascii="Times New Roman" w:hAnsi="Times New Roman"/>
          <w:i/>
          <w:iCs/>
          <w:sz w:val="24"/>
          <w:szCs w:val="24"/>
        </w:rPr>
        <w:t>des candidats susceptibles d'</w:t>
      </w:r>
      <w:r>
        <w:rPr>
          <w:rFonts w:ascii="Times New Roman" w:hAnsi="Times New Roman"/>
          <w:i/>
          <w:iCs/>
          <w:sz w:val="24"/>
          <w:szCs w:val="24"/>
        </w:rPr>
        <w:t>ê</w:t>
      </w:r>
      <w:r>
        <w:rPr>
          <w:rFonts w:ascii="Times New Roman" w:hAnsi="Times New Roman"/>
          <w:i/>
          <w:iCs/>
          <w:sz w:val="24"/>
          <w:szCs w:val="24"/>
        </w:rPr>
        <w:t>tre proclam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s 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  <w:lang w:val="pt-PT"/>
        </w:rPr>
        <w:t>lus.</w:t>
      </w:r>
    </w:p>
    <w:p w:rsidR="00610247" w:rsidRDefault="00610247">
      <w:pPr>
        <w:pStyle w:val="Corps"/>
        <w:spacing w:line="312" w:lineRule="auto"/>
        <w:rPr>
          <w:rStyle w:val="Aucun"/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Article L338-1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Les si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ges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attribu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s 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</w:rPr>
        <w:t xml:space="preserve">chaque </w:t>
      </w:r>
      <w:r>
        <w:rPr>
          <w:rFonts w:ascii="Times New Roman" w:hAnsi="Times New Roman"/>
          <w:i/>
          <w:iCs/>
          <w:sz w:val="24"/>
          <w:szCs w:val="24"/>
        </w:rPr>
        <w:t>liste en application de</w:t>
      </w:r>
      <w:r>
        <w:rPr>
          <w:rFonts w:ascii="Times New Roman" w:hAnsi="Times New Roman"/>
          <w:i/>
          <w:iCs/>
          <w:sz w:val="24"/>
          <w:szCs w:val="24"/>
        </w:rPr>
        <w:t> </w:t>
      </w:r>
      <w:hyperlink r:id="rId15" w:history="1">
        <w:r>
          <w:rPr>
            <w:rStyle w:val="Hyperlink1"/>
            <w:rFonts w:ascii="Times New Roman" w:hAnsi="Times New Roman"/>
            <w:i/>
            <w:iCs/>
            <w:sz w:val="24"/>
            <w:szCs w:val="24"/>
          </w:rPr>
          <w:t>l'article L. 338</w:t>
        </w:r>
      </w:hyperlink>
      <w:r>
        <w:rPr>
          <w:rFonts w:ascii="Times New Roman" w:hAnsi="Times New Roman"/>
          <w:i/>
          <w:iCs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sont 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partis entre les sections d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partementales qui la co</w:t>
      </w:r>
      <w:r>
        <w:rPr>
          <w:rFonts w:ascii="Times New Roman" w:hAnsi="Times New Roman"/>
          <w:i/>
          <w:iCs/>
          <w:sz w:val="24"/>
          <w:szCs w:val="24"/>
        </w:rPr>
        <w:t>mposent au prorata des voix obtenues par la liste dans chaque d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partement. Cette attribution op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e, les si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ges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restant 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</w:rPr>
        <w:t>attribuer sont 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partis entre les sections d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partementales selon la r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gle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de la plus forte moyenne. Si plusieurs sections d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partementa</w:t>
      </w:r>
      <w:r>
        <w:rPr>
          <w:rFonts w:ascii="Times New Roman" w:hAnsi="Times New Roman"/>
          <w:i/>
          <w:iCs/>
          <w:sz w:val="24"/>
          <w:szCs w:val="24"/>
        </w:rPr>
        <w:t>les ont la m</w:t>
      </w:r>
      <w:r>
        <w:rPr>
          <w:rFonts w:ascii="Times New Roman" w:hAnsi="Times New Roman"/>
          <w:i/>
          <w:iCs/>
          <w:sz w:val="24"/>
          <w:szCs w:val="24"/>
        </w:rPr>
        <w:t>ê</w:t>
      </w:r>
      <w:r>
        <w:rPr>
          <w:rFonts w:ascii="Times New Roman" w:hAnsi="Times New Roman"/>
          <w:i/>
          <w:iCs/>
          <w:sz w:val="24"/>
          <w:szCs w:val="24"/>
        </w:rPr>
        <w:t>me moyenne pour l'attribution du dernier si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celui-ci revient 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</w:rPr>
        <w:t>la section d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partementale qui a obtenu le plus grand nombre de suffrages. En cas d'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galit</w:t>
      </w:r>
      <w:r>
        <w:rPr>
          <w:rFonts w:ascii="Times New Roman" w:hAnsi="Times New Roman"/>
          <w:i/>
          <w:iCs/>
          <w:sz w:val="24"/>
          <w:szCs w:val="24"/>
        </w:rPr>
        <w:t xml:space="preserve">é </w:t>
      </w:r>
      <w:r>
        <w:rPr>
          <w:rFonts w:ascii="Times New Roman" w:hAnsi="Times New Roman"/>
          <w:i/>
          <w:iCs/>
          <w:sz w:val="24"/>
          <w:szCs w:val="24"/>
        </w:rPr>
        <w:t>de suffrages, le si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est attribu</w:t>
      </w:r>
      <w:r>
        <w:rPr>
          <w:rFonts w:ascii="Times New Roman" w:hAnsi="Times New Roman"/>
          <w:i/>
          <w:iCs/>
          <w:sz w:val="24"/>
          <w:szCs w:val="24"/>
        </w:rPr>
        <w:t xml:space="preserve">é </w:t>
      </w:r>
      <w:r>
        <w:rPr>
          <w:rFonts w:ascii="Times New Roman" w:hAnsi="Times New Roman"/>
          <w:i/>
          <w:iCs/>
          <w:sz w:val="24"/>
          <w:szCs w:val="24"/>
        </w:rPr>
        <w:t xml:space="preserve">au plus </w:t>
      </w:r>
      <w:r>
        <w:rPr>
          <w:rFonts w:ascii="Times New Roman" w:hAnsi="Times New Roman"/>
          <w:i/>
          <w:iCs/>
          <w:sz w:val="24"/>
          <w:szCs w:val="24"/>
        </w:rPr>
        <w:t>â</w:t>
      </w:r>
      <w:r>
        <w:rPr>
          <w:rFonts w:ascii="Times New Roman" w:hAnsi="Times New Roman"/>
          <w:i/>
          <w:iCs/>
          <w:sz w:val="24"/>
          <w:szCs w:val="24"/>
        </w:rPr>
        <w:t>g</w:t>
      </w:r>
      <w:r>
        <w:rPr>
          <w:rFonts w:ascii="Times New Roman" w:hAnsi="Times New Roman"/>
          <w:i/>
          <w:iCs/>
          <w:sz w:val="24"/>
          <w:szCs w:val="24"/>
        </w:rPr>
        <w:t xml:space="preserve">é </w:t>
      </w:r>
      <w:r>
        <w:rPr>
          <w:rFonts w:ascii="Times New Roman" w:hAnsi="Times New Roman"/>
          <w:i/>
          <w:iCs/>
          <w:sz w:val="24"/>
          <w:szCs w:val="24"/>
        </w:rPr>
        <w:t>des candidats susceptibles d'</w:t>
      </w:r>
      <w:r>
        <w:rPr>
          <w:rFonts w:ascii="Times New Roman" w:hAnsi="Times New Roman"/>
          <w:i/>
          <w:iCs/>
          <w:sz w:val="24"/>
          <w:szCs w:val="24"/>
        </w:rPr>
        <w:t>ê</w:t>
      </w:r>
      <w:r>
        <w:rPr>
          <w:rFonts w:ascii="Times New Roman" w:hAnsi="Times New Roman"/>
          <w:i/>
          <w:iCs/>
          <w:sz w:val="24"/>
          <w:szCs w:val="24"/>
        </w:rPr>
        <w:t xml:space="preserve">tre </w:t>
      </w:r>
      <w:r>
        <w:rPr>
          <w:rFonts w:ascii="Times New Roman" w:hAnsi="Times New Roman"/>
          <w:i/>
          <w:iCs/>
          <w:sz w:val="24"/>
          <w:szCs w:val="24"/>
        </w:rPr>
        <w:t>proclam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s 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  <w:lang w:val="pt-PT"/>
        </w:rPr>
        <w:t>lus.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Les si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ges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sont attribu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s aux candidats dans l'ordre de pr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sentation sur chaque section d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partementale.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pt-PT"/>
        </w:rPr>
        <w:t>Si, apr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r>
        <w:rPr>
          <w:rFonts w:ascii="Times New Roman" w:hAnsi="Times New Roman"/>
          <w:i/>
          <w:iCs/>
          <w:sz w:val="24"/>
          <w:szCs w:val="24"/>
        </w:rPr>
        <w:t>s la 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partition des si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ges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pr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vue au premier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alin</w:t>
      </w:r>
      <w:r>
        <w:rPr>
          <w:rFonts w:ascii="Times New Roman" w:hAnsi="Times New Roman"/>
          <w:i/>
          <w:iCs/>
          <w:sz w:val="24"/>
          <w:szCs w:val="24"/>
        </w:rPr>
        <w:t>é</w:t>
      </w:r>
      <w:proofErr w:type="spellEnd"/>
      <w:r w:rsidR="00402714">
        <w:rPr>
          <w:rFonts w:ascii="Times New Roman" w:hAnsi="Times New Roman"/>
          <w:i/>
          <w:iCs/>
          <w:sz w:val="24"/>
          <w:szCs w:val="24"/>
          <w:lang w:val="it-IT"/>
        </w:rPr>
        <w:t xml:space="preserve">a, un </w:t>
      </w:r>
      <w:r w:rsidR="00402714">
        <w:rPr>
          <w:rFonts w:ascii="Times New Roman" w:hAnsi="Times New Roman"/>
          <w:i/>
          <w:iCs/>
          <w:sz w:val="24"/>
          <w:szCs w:val="24"/>
        </w:rPr>
        <w:t>département</w:t>
      </w:r>
      <w:r>
        <w:rPr>
          <w:rFonts w:ascii="Times New Roman" w:hAnsi="Times New Roman"/>
          <w:i/>
          <w:iCs/>
          <w:sz w:val="24"/>
          <w:szCs w:val="24"/>
        </w:rPr>
        <w:t xml:space="preserve"> dont la population est inf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rieure 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</w:rPr>
        <w:t>100 000 habitants ne co</w:t>
      </w:r>
      <w:r>
        <w:rPr>
          <w:rFonts w:ascii="Times New Roman" w:hAnsi="Times New Roman"/>
          <w:i/>
          <w:iCs/>
          <w:sz w:val="24"/>
          <w:szCs w:val="24"/>
        </w:rPr>
        <w:t>mpte pas au moins deux conseillers 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gionaux, un ou plusieurs </w:t>
      </w:r>
      <w:r>
        <w:rPr>
          <w:rFonts w:ascii="Times New Roman" w:hAnsi="Times New Roman"/>
          <w:i/>
          <w:iCs/>
          <w:sz w:val="24"/>
          <w:szCs w:val="24"/>
        </w:rPr>
        <w:lastRenderedPageBreak/>
        <w:t>si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ges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attribu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s 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la liste arriv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en t</w:t>
      </w:r>
      <w:r>
        <w:rPr>
          <w:rFonts w:ascii="Times New Roman" w:hAnsi="Times New Roman"/>
          <w:i/>
          <w:iCs/>
          <w:sz w:val="24"/>
          <w:szCs w:val="24"/>
        </w:rPr>
        <w:t>ê</w:t>
      </w:r>
      <w:r>
        <w:rPr>
          <w:rFonts w:ascii="Times New Roman" w:hAnsi="Times New Roman"/>
          <w:i/>
          <w:iCs/>
          <w:sz w:val="24"/>
          <w:szCs w:val="24"/>
        </w:rPr>
        <w:t>te au niveau 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gional sont 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attribu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</w:rPr>
        <w:t>la ou aux sections d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partementales de cette liste afin que chaque d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partement dispose de deux si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ges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au moins.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pt-PT"/>
        </w:rPr>
        <w:t>Si, apr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r>
        <w:rPr>
          <w:rFonts w:ascii="Times New Roman" w:hAnsi="Times New Roman"/>
          <w:i/>
          <w:iCs/>
          <w:sz w:val="24"/>
          <w:szCs w:val="24"/>
        </w:rPr>
        <w:t>s la 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partition des si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ges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pr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vue au premier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alin</w:t>
      </w:r>
      <w:r>
        <w:rPr>
          <w:rFonts w:ascii="Times New Roman" w:hAnsi="Times New Roman"/>
          <w:i/>
          <w:iCs/>
          <w:sz w:val="24"/>
          <w:szCs w:val="24"/>
        </w:rPr>
        <w:t>é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it-IT"/>
        </w:rPr>
        <w:t>a, un d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partement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dont la population est 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gale ou sup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rieure 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</w:rPr>
        <w:t>100 000 habitants ne compte pas au moins quatre conseillers 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gionaux, un ou plusieurs si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ges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attribu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s 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la liste arriv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en t</w:t>
      </w:r>
      <w:r>
        <w:rPr>
          <w:rFonts w:ascii="Times New Roman" w:hAnsi="Times New Roman"/>
          <w:i/>
          <w:iCs/>
          <w:sz w:val="24"/>
          <w:szCs w:val="24"/>
        </w:rPr>
        <w:t>ê</w:t>
      </w:r>
      <w:r>
        <w:rPr>
          <w:rFonts w:ascii="Times New Roman" w:hAnsi="Times New Roman"/>
          <w:i/>
          <w:iCs/>
          <w:sz w:val="24"/>
          <w:szCs w:val="24"/>
        </w:rPr>
        <w:t xml:space="preserve">te au </w:t>
      </w:r>
      <w:r>
        <w:rPr>
          <w:rFonts w:ascii="Times New Roman" w:hAnsi="Times New Roman"/>
          <w:i/>
          <w:iCs/>
          <w:sz w:val="24"/>
          <w:szCs w:val="24"/>
        </w:rPr>
        <w:t>niveau 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gional sont 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attribu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</w:rPr>
        <w:t>la ou aux sections d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partementales de cette liste afin que chaque d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partement dispose de quatre si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ges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au moins.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Le ou les si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ges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ainsi 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attribu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correspondent au dernier si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ou aux derniers si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ges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attribu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s 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la list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e arriv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en t</w:t>
      </w:r>
      <w:r>
        <w:rPr>
          <w:rFonts w:ascii="Times New Roman" w:hAnsi="Times New Roman"/>
          <w:i/>
          <w:iCs/>
          <w:sz w:val="24"/>
          <w:szCs w:val="24"/>
        </w:rPr>
        <w:t>ê</w:t>
      </w:r>
      <w:r>
        <w:rPr>
          <w:rFonts w:ascii="Times New Roman" w:hAnsi="Times New Roman"/>
          <w:i/>
          <w:iCs/>
          <w:sz w:val="24"/>
          <w:szCs w:val="24"/>
        </w:rPr>
        <w:t>te au niveau 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gional et 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partis entre les sections d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partementales en application du premier alin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a, sous 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serve du cas o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 xml:space="preserve">ù </w:t>
      </w:r>
      <w:r>
        <w:rPr>
          <w:rFonts w:ascii="Times New Roman" w:hAnsi="Times New Roman"/>
          <w:i/>
          <w:iCs/>
          <w:sz w:val="24"/>
          <w:szCs w:val="24"/>
        </w:rPr>
        <w:t>les d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partements pr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lev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s seraient attributaires d'un seul ou de deux si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ges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si le d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partement compte une </w:t>
      </w:r>
      <w:r>
        <w:rPr>
          <w:rFonts w:ascii="Times New Roman" w:hAnsi="Times New Roman"/>
          <w:i/>
          <w:iCs/>
          <w:sz w:val="24"/>
          <w:szCs w:val="24"/>
        </w:rPr>
        <w:t>population de moins de 100 000 habitants, ou de moins de cinq si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ges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si le d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partement compte au moins 100 000 habitants.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Lorsque la 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gion est compos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e d'un seul d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partement, les si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ges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sont attribu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s dans le ressort de la circonscription 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gionale selon </w:t>
      </w:r>
      <w:r>
        <w:rPr>
          <w:rFonts w:ascii="Times New Roman" w:hAnsi="Times New Roman"/>
          <w:i/>
          <w:iCs/>
          <w:sz w:val="24"/>
          <w:szCs w:val="24"/>
        </w:rPr>
        <w:t>les r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gles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pr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vues aux deux premiers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alin</w:t>
      </w:r>
      <w:r>
        <w:rPr>
          <w:rFonts w:ascii="Times New Roman" w:hAnsi="Times New Roman"/>
          <w:i/>
          <w:iCs/>
          <w:sz w:val="24"/>
          <w:szCs w:val="24"/>
        </w:rPr>
        <w:t>é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pt-PT"/>
        </w:rPr>
        <w:t>as.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u w:val="single"/>
        </w:rPr>
        <w:t>Etape n</w:t>
      </w:r>
      <w:r>
        <w:rPr>
          <w:rStyle w:val="Aucun"/>
          <w:rFonts w:ascii="Times New Roman" w:hAnsi="Times New Roman"/>
          <w:sz w:val="24"/>
          <w:szCs w:val="24"/>
          <w:u w:val="single"/>
          <w:lang w:val="it-IT"/>
        </w:rPr>
        <w:t xml:space="preserve">° </w:t>
      </w:r>
      <w:r>
        <w:rPr>
          <w:rStyle w:val="Aucun"/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: Attribution de la prime majoritaire : un nombre de si</w:t>
      </w:r>
      <w:r>
        <w:rPr>
          <w:rFonts w:ascii="Times New Roman" w:hAnsi="Times New Roman"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sz w:val="24"/>
          <w:szCs w:val="24"/>
        </w:rPr>
        <w:t>ges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gal au quart du nombre des si</w:t>
      </w:r>
      <w:r>
        <w:rPr>
          <w:rFonts w:ascii="Times New Roman" w:hAnsi="Times New Roman"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sz w:val="24"/>
          <w:szCs w:val="24"/>
        </w:rPr>
        <w:t>ges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pourvoir, arrondi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l'entier sup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rieur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u w:val="single"/>
        </w:rPr>
        <w:t>Etape n</w:t>
      </w:r>
      <w:r>
        <w:rPr>
          <w:rStyle w:val="Aucun"/>
          <w:rFonts w:ascii="Times New Roman" w:hAnsi="Times New Roman"/>
          <w:sz w:val="24"/>
          <w:szCs w:val="24"/>
          <w:u w:val="single"/>
          <w:lang w:val="it-IT"/>
        </w:rPr>
        <w:t xml:space="preserve">° </w:t>
      </w:r>
      <w:r>
        <w:rPr>
          <w:rStyle w:val="Aucun"/>
          <w:rFonts w:ascii="Times New Roman" w:hAnsi="Times New Roman"/>
          <w:sz w:val="24"/>
          <w:szCs w:val="24"/>
          <w:u w:val="single"/>
        </w:rPr>
        <w:t>2</w:t>
      </w:r>
      <w:r>
        <w:rPr>
          <w:rStyle w:val="Aucun"/>
          <w:rFonts w:ascii="Times New Roman" w:hAnsi="Times New Roman"/>
          <w:sz w:val="24"/>
          <w:szCs w:val="24"/>
          <w:u w:val="single"/>
        </w:rPr>
        <w:t> </w:t>
      </w:r>
      <w:r>
        <w:rPr>
          <w:rFonts w:ascii="Times New Roman" w:hAnsi="Times New Roman"/>
          <w:sz w:val="24"/>
          <w:szCs w:val="24"/>
        </w:rPr>
        <w:t xml:space="preserve">: Calcul du quotient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lectoral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: Quotient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lectoral = Total des suffrages exprim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/ Nombre de si</w:t>
      </w:r>
      <w:r>
        <w:rPr>
          <w:rFonts w:ascii="Times New Roman" w:hAnsi="Times New Roman"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sz w:val="24"/>
          <w:szCs w:val="24"/>
        </w:rPr>
        <w:t>ges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pourvoir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Chaque liste obtiendra autant de si</w:t>
      </w:r>
      <w:r>
        <w:rPr>
          <w:rFonts w:ascii="Times New Roman" w:hAnsi="Times New Roman"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sz w:val="24"/>
          <w:szCs w:val="24"/>
        </w:rPr>
        <w:t>ges</w:t>
      </w:r>
      <w:proofErr w:type="spellEnd"/>
      <w:r>
        <w:rPr>
          <w:rFonts w:ascii="Times New Roman" w:hAnsi="Times New Roman"/>
          <w:sz w:val="24"/>
          <w:szCs w:val="24"/>
        </w:rPr>
        <w:t xml:space="preserve"> que son score contiendra de quotient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lectoral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u w:val="single"/>
        </w:rPr>
        <w:t>Etape n</w:t>
      </w:r>
      <w:r>
        <w:rPr>
          <w:rStyle w:val="Aucun"/>
          <w:rFonts w:ascii="Times New Roman" w:hAnsi="Times New Roman"/>
          <w:sz w:val="24"/>
          <w:szCs w:val="24"/>
          <w:u w:val="single"/>
          <w:lang w:val="it-IT"/>
        </w:rPr>
        <w:t xml:space="preserve">° </w:t>
      </w:r>
      <w:r>
        <w:rPr>
          <w:rStyle w:val="Aucun"/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: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partition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la plus forte moyenne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: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Une fois cette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partition effectu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e, s</w:t>
      </w:r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</w:rPr>
        <w:t xml:space="preserve">il </w:t>
      </w:r>
      <w:r>
        <w:rPr>
          <w:rFonts w:ascii="Times New Roman" w:hAnsi="Times New Roman"/>
          <w:sz w:val="24"/>
          <w:szCs w:val="24"/>
        </w:rPr>
        <w:t>reste encore des si</w:t>
      </w:r>
      <w:r>
        <w:rPr>
          <w:rFonts w:ascii="Times New Roman" w:hAnsi="Times New Roman"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sz w:val="24"/>
          <w:szCs w:val="24"/>
        </w:rPr>
        <w:t>ges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attribuer, les listes ayant les plus fortes moyennes recevront, dans l</w:t>
      </w:r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</w:rPr>
        <w:t>ordre, les si</w:t>
      </w:r>
      <w:r>
        <w:rPr>
          <w:rFonts w:ascii="Times New Roman" w:hAnsi="Times New Roman"/>
          <w:sz w:val="24"/>
          <w:szCs w:val="24"/>
          <w:lang w:val="it-IT"/>
        </w:rPr>
        <w:t>è</w:t>
      </w:r>
      <w:r>
        <w:rPr>
          <w:rFonts w:ascii="Times New Roman" w:hAnsi="Times New Roman"/>
          <w:sz w:val="24"/>
          <w:szCs w:val="24"/>
          <w:lang w:val="it-IT"/>
        </w:rPr>
        <w:t>ges non attribu</w:t>
      </w:r>
      <w:proofErr w:type="spellStart"/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- Pour attribuer les si</w:t>
      </w:r>
      <w:r>
        <w:rPr>
          <w:rFonts w:ascii="Times New Roman" w:hAnsi="Times New Roman"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sz w:val="24"/>
          <w:szCs w:val="24"/>
        </w:rPr>
        <w:t>ges</w:t>
      </w:r>
      <w:proofErr w:type="spellEnd"/>
      <w:r>
        <w:rPr>
          <w:rFonts w:ascii="Times New Roman" w:hAnsi="Times New Roman"/>
          <w:sz w:val="24"/>
          <w:szCs w:val="24"/>
        </w:rPr>
        <w:t xml:space="preserve"> restants, la 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thode de la plus forte moyenne consiste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diviser le nombre de voix de chaque liste </w:t>
      </w:r>
      <w:r>
        <w:rPr>
          <w:rFonts w:ascii="Times New Roman" w:hAnsi="Times New Roman"/>
          <w:sz w:val="24"/>
          <w:szCs w:val="24"/>
        </w:rPr>
        <w:t>par le nombre de si</w:t>
      </w:r>
      <w:r>
        <w:rPr>
          <w:rFonts w:ascii="Times New Roman" w:hAnsi="Times New Roman"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sz w:val="24"/>
          <w:szCs w:val="24"/>
        </w:rPr>
        <w:t>ges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</w:t>
      </w:r>
      <w:proofErr w:type="spellEnd"/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</w:rPr>
        <w:t>elle a obtenus auquel il est ajout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1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Exemple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lections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gionales </w:t>
      </w:r>
      <w:r w:rsidR="00402714">
        <w:rPr>
          <w:rFonts w:ascii="Times New Roman" w:hAnsi="Times New Roman"/>
          <w:sz w:val="24"/>
          <w:szCs w:val="24"/>
        </w:rPr>
        <w:t>Bretagne</w:t>
      </w:r>
      <w:r>
        <w:rPr>
          <w:rFonts w:ascii="Times New Roman" w:hAnsi="Times New Roman"/>
          <w:sz w:val="24"/>
          <w:szCs w:val="24"/>
        </w:rPr>
        <w:t xml:space="preserve"> 2015 :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380"/>
        <w:gridCol w:w="1379"/>
        <w:gridCol w:w="1668"/>
        <w:gridCol w:w="1261"/>
        <w:gridCol w:w="1182"/>
        <w:gridCol w:w="1380"/>
      </w:tblGrid>
      <w:tr w:rsidR="0061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  <w:tblHeader/>
        </w:trPr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6E6E6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1"/>
              <w:jc w:val="center"/>
            </w:pPr>
            <w:r>
              <w:rPr>
                <w:rFonts w:ascii="Helvetica" w:hAnsi="Helvetica"/>
                <w:color w:val="222222"/>
                <w:sz w:val="28"/>
                <w:szCs w:val="28"/>
              </w:rPr>
              <w:t>T</w:t>
            </w:r>
            <w:r>
              <w:rPr>
                <w:rFonts w:ascii="Helvetica" w:hAnsi="Helvetica"/>
                <w:color w:val="222222"/>
                <w:sz w:val="28"/>
                <w:szCs w:val="28"/>
              </w:rPr>
              <w:t>ê</w:t>
            </w:r>
            <w:r>
              <w:rPr>
                <w:rFonts w:ascii="Helvetica" w:hAnsi="Helvetica"/>
                <w:color w:val="222222"/>
                <w:sz w:val="28"/>
                <w:szCs w:val="28"/>
              </w:rPr>
              <w:t>te</w:t>
            </w:r>
          </w:p>
          <w:p w:rsidR="00610247" w:rsidRDefault="003B769E">
            <w:pPr>
              <w:pStyle w:val="Styledetableau1"/>
              <w:jc w:val="center"/>
            </w:pPr>
            <w:r>
              <w:rPr>
                <w:rFonts w:ascii="Helvetica" w:hAnsi="Helvetica"/>
                <w:color w:val="222222"/>
                <w:sz w:val="28"/>
                <w:szCs w:val="28"/>
              </w:rPr>
              <w:t>de liste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247" w:rsidRDefault="00610247"/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6E6E6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1"/>
              <w:jc w:val="center"/>
            </w:pPr>
            <w:r>
              <w:rPr>
                <w:rFonts w:ascii="Helvetica" w:hAnsi="Helvetica"/>
                <w:color w:val="222222"/>
                <w:sz w:val="28"/>
                <w:szCs w:val="28"/>
              </w:rPr>
              <w:t>Liste</w:t>
            </w:r>
          </w:p>
        </w:tc>
        <w:tc>
          <w:tcPr>
            <w:tcW w:w="2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6E6E6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1"/>
              <w:jc w:val="center"/>
            </w:pPr>
            <w:r>
              <w:rPr>
                <w:rFonts w:ascii="Helvetica" w:hAnsi="Helvetica"/>
                <w:color w:val="222222"/>
                <w:sz w:val="28"/>
                <w:szCs w:val="28"/>
              </w:rPr>
              <w:t>Second tour</w:t>
            </w:r>
          </w:p>
        </w:tc>
        <w:tc>
          <w:tcPr>
            <w:tcW w:w="2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6E6E6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1"/>
              <w:jc w:val="center"/>
            </w:pPr>
            <w:r>
              <w:rPr>
                <w:rFonts w:ascii="Helvetica" w:hAnsi="Helvetica"/>
                <w:color w:val="222222"/>
                <w:sz w:val="28"/>
                <w:szCs w:val="28"/>
              </w:rPr>
              <w:t>Si</w:t>
            </w:r>
            <w:r>
              <w:rPr>
                <w:rFonts w:ascii="Helvetica" w:hAnsi="Helvetica"/>
                <w:color w:val="222222"/>
                <w:sz w:val="28"/>
                <w:szCs w:val="28"/>
              </w:rPr>
              <w:t>è</w:t>
            </w:r>
            <w:r>
              <w:rPr>
                <w:rFonts w:ascii="Helvetica" w:hAnsi="Helvetica"/>
                <w:color w:val="222222"/>
                <w:sz w:val="28"/>
                <w:szCs w:val="28"/>
              </w:rPr>
              <w:t>ges</w:t>
            </w:r>
          </w:p>
        </w:tc>
      </w:tr>
      <w:tr w:rsidR="0061024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137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247" w:rsidRDefault="00610247"/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247" w:rsidRDefault="00610247"/>
        </w:tc>
        <w:tc>
          <w:tcPr>
            <w:tcW w:w="137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247" w:rsidRDefault="00610247"/>
        </w:tc>
        <w:tc>
          <w:tcPr>
            <w:tcW w:w="16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1"/>
              <w:jc w:val="center"/>
            </w:pPr>
            <w:r>
              <w:rPr>
                <w:rFonts w:ascii="Helvetica" w:hAnsi="Helvetica"/>
                <w:color w:val="222222"/>
                <w:sz w:val="28"/>
                <w:szCs w:val="28"/>
              </w:rPr>
              <w:t>#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1"/>
              <w:jc w:val="center"/>
            </w:pPr>
            <w:r>
              <w:rPr>
                <w:rFonts w:ascii="Helvetica" w:hAnsi="Helvetica"/>
                <w:color w:val="222222"/>
                <w:sz w:val="28"/>
                <w:szCs w:val="28"/>
              </w:rPr>
              <w:t>%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1"/>
              <w:jc w:val="center"/>
            </w:pPr>
            <w:r>
              <w:rPr>
                <w:rFonts w:ascii="Helvetica" w:hAnsi="Helvetica"/>
                <w:color w:val="222222"/>
                <w:sz w:val="28"/>
                <w:szCs w:val="28"/>
              </w:rPr>
              <w:t>#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1"/>
              <w:jc w:val="center"/>
            </w:pPr>
            <w:r>
              <w:rPr>
                <w:rFonts w:ascii="Helvetica" w:hAnsi="Helvetica"/>
                <w:color w:val="222222"/>
                <w:sz w:val="28"/>
                <w:szCs w:val="28"/>
              </w:rPr>
              <w:t>%</w:t>
            </w:r>
          </w:p>
        </w:tc>
      </w:tr>
      <w:tr w:rsidR="0061024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/>
        </w:trPr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8080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610247"/>
        </w:tc>
        <w:tc>
          <w:tcPr>
            <w:tcW w:w="13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2"/>
            </w:pPr>
            <w:hyperlink r:id="rId16" w:history="1">
              <w:r>
                <w:rPr>
                  <w:rStyle w:val="Hyperlink0"/>
                  <w:rFonts w:ascii="Helvetica" w:hAnsi="Helvetica"/>
                  <w:b/>
                  <w:bCs/>
                  <w:color w:val="0B0080"/>
                  <w:sz w:val="28"/>
                  <w:szCs w:val="28"/>
                </w:rPr>
                <w:t xml:space="preserve">Jean-Yves Le </w:t>
              </w:r>
              <w:proofErr w:type="spellStart"/>
              <w:r>
                <w:rPr>
                  <w:rStyle w:val="Hyperlink0"/>
                  <w:rFonts w:ascii="Helvetica" w:hAnsi="Helvetica"/>
                  <w:b/>
                  <w:bCs/>
                  <w:color w:val="0B0080"/>
                  <w:sz w:val="28"/>
                  <w:szCs w:val="28"/>
                </w:rPr>
                <w:t>Drian</w:t>
              </w:r>
              <w:proofErr w:type="spellEnd"/>
            </w:hyperlink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2"/>
            </w:pPr>
            <w:hyperlink r:id="rId17" w:history="1">
              <w:r>
                <w:rPr>
                  <w:rStyle w:val="Hyperlink2"/>
                  <w:rFonts w:ascii="Helvetica" w:hAnsi="Helvetica"/>
                  <w:b/>
                  <w:bCs/>
                  <w:sz w:val="28"/>
                  <w:szCs w:val="28"/>
                </w:rPr>
                <w:t>PS</w:t>
              </w:r>
            </w:hyperlink>
            <w:r>
              <w:rPr>
                <w:rFonts w:ascii="Helvetica" w:hAnsi="Helvetica"/>
                <w:b/>
                <w:bCs/>
                <w:color w:val="222222"/>
                <w:sz w:val="28"/>
                <w:szCs w:val="28"/>
              </w:rPr>
              <w:t> </w:t>
            </w:r>
            <w:r>
              <w:rPr>
                <w:rFonts w:ascii="Helvetica" w:hAnsi="Helvetica"/>
                <w:b/>
                <w:bCs/>
                <w:color w:val="222222"/>
                <w:sz w:val="28"/>
                <w:szCs w:val="28"/>
              </w:rPr>
              <w:t>-</w:t>
            </w:r>
            <w:r>
              <w:rPr>
                <w:rFonts w:ascii="Helvetica" w:hAnsi="Helvetica"/>
                <w:b/>
                <w:bCs/>
                <w:color w:val="222222"/>
                <w:sz w:val="28"/>
                <w:szCs w:val="28"/>
              </w:rPr>
              <w:t> </w:t>
            </w:r>
            <w:hyperlink r:id="rId18" w:history="1">
              <w:r>
                <w:rPr>
                  <w:rStyle w:val="Hyperlink2"/>
                  <w:rFonts w:ascii="Helvetica" w:hAnsi="Helvetica"/>
                  <w:b/>
                  <w:bCs/>
                  <w:sz w:val="28"/>
                  <w:szCs w:val="28"/>
                </w:rPr>
                <w:t>PRG</w:t>
              </w:r>
            </w:hyperlink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670</w:t>
            </w: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 </w:t>
            </w: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754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51,</w:t>
            </w: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41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53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63</w:t>
            </w: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,85</w:t>
            </w:r>
          </w:p>
        </w:tc>
      </w:tr>
      <w:tr w:rsidR="0061024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/>
        </w:trPr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0066CC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610247"/>
        </w:tc>
        <w:tc>
          <w:tcPr>
            <w:tcW w:w="13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2"/>
            </w:pPr>
            <w:hyperlink r:id="rId19" w:history="1">
              <w:r>
                <w:rPr>
                  <w:rStyle w:val="Hyperlink0"/>
                  <w:rFonts w:ascii="Helvetica" w:hAnsi="Helvetica"/>
                  <w:color w:val="0B0080"/>
                  <w:sz w:val="28"/>
                  <w:szCs w:val="28"/>
                </w:rPr>
                <w:t>Marc Le Fur</w:t>
              </w:r>
            </w:hyperlink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2"/>
            </w:pPr>
            <w:hyperlink r:id="rId20" w:history="1">
              <w:r>
                <w:rPr>
                  <w:rStyle w:val="Hyperlink0"/>
                  <w:rFonts w:ascii="Helvetica" w:hAnsi="Helvetica"/>
                  <w:color w:val="0B0080"/>
                  <w:sz w:val="28"/>
                  <w:szCs w:val="28"/>
                </w:rPr>
                <w:t>LR</w:t>
              </w:r>
            </w:hyperlink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387</w:t>
            </w: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 </w:t>
            </w: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836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29,72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21,69</w:t>
            </w:r>
          </w:p>
        </w:tc>
      </w:tr>
      <w:tr w:rsidR="0061024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/>
        </w:trPr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0D378A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610247"/>
        </w:tc>
        <w:tc>
          <w:tcPr>
            <w:tcW w:w="13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2"/>
            </w:pPr>
            <w:hyperlink r:id="rId21" w:history="1">
              <w:r>
                <w:rPr>
                  <w:rStyle w:val="Hyperlink0"/>
                  <w:rFonts w:ascii="Helvetica" w:hAnsi="Helvetica"/>
                  <w:color w:val="A55858"/>
                  <w:sz w:val="28"/>
                  <w:szCs w:val="28"/>
                </w:rPr>
                <w:t xml:space="preserve">Gilles </w:t>
              </w:r>
              <w:proofErr w:type="spellStart"/>
              <w:r>
                <w:rPr>
                  <w:rStyle w:val="Hyperlink0"/>
                  <w:rFonts w:ascii="Helvetica" w:hAnsi="Helvetica"/>
                  <w:color w:val="A55858"/>
                  <w:sz w:val="28"/>
                  <w:szCs w:val="28"/>
                </w:rPr>
                <w:t>Pennelle</w:t>
              </w:r>
              <w:proofErr w:type="spellEnd"/>
            </w:hyperlink>
            <w:r>
              <w:rPr>
                <w:rStyle w:val="Aucun"/>
                <w:rFonts w:ascii="Helvetica" w:hAnsi="Helvetica"/>
                <w:color w:val="222222"/>
                <w:sz w:val="28"/>
                <w:szCs w:val="28"/>
              </w:rPr>
              <w:t> </w:t>
            </w:r>
            <w:hyperlink r:id="rId22" w:history="1">
              <w:r>
                <w:rPr>
                  <w:rStyle w:val="Hyperlink3"/>
                  <w:lang w:val="nl-NL"/>
                </w:rPr>
                <w:t>(en)</w:t>
              </w:r>
            </w:hyperlink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2"/>
            </w:pPr>
            <w:hyperlink r:id="rId23" w:history="1">
              <w:r>
                <w:rPr>
                  <w:rStyle w:val="Hyperlink0"/>
                  <w:rFonts w:ascii="Helvetica" w:hAnsi="Helvetica"/>
                  <w:color w:val="0B0080"/>
                  <w:sz w:val="28"/>
                  <w:szCs w:val="28"/>
                </w:rPr>
                <w:t>FN</w:t>
              </w:r>
            </w:hyperlink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246</w:t>
            </w: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 </w:t>
            </w: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18,87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14,46</w:t>
            </w:r>
          </w:p>
        </w:tc>
      </w:tr>
    </w:tbl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26"/>
        <w:gridCol w:w="3925"/>
        <w:gridCol w:w="2979"/>
      </w:tblGrid>
      <w:tr w:rsidR="0061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  <w:tblHeader/>
        </w:trPr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EEEEE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1"/>
            </w:pPr>
            <w:r>
              <w:rPr>
                <w:rFonts w:ascii="Helvetica" w:hAnsi="Helvetica"/>
                <w:b w:val="0"/>
                <w:bCs w:val="0"/>
                <w:color w:val="222222"/>
                <w:sz w:val="28"/>
                <w:szCs w:val="28"/>
              </w:rPr>
              <w:t>Inscrits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EEEEE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 </w:t>
            </w: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421</w:t>
            </w: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 </w:t>
            </w: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686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EEEEE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100,00</w:t>
            </w:r>
          </w:p>
        </w:tc>
      </w:tr>
      <w:tr w:rsidR="0061024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272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CFCFC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1"/>
            </w:pPr>
            <w:r>
              <w:rPr>
                <w:rFonts w:ascii="Helvetica" w:hAnsi="Helvetica"/>
                <w:b w:val="0"/>
                <w:bCs w:val="0"/>
                <w:color w:val="222222"/>
                <w:sz w:val="28"/>
                <w:szCs w:val="28"/>
              </w:rPr>
              <w:t>Abste</w:t>
            </w:r>
            <w:r>
              <w:rPr>
                <w:rFonts w:ascii="Helvetica" w:hAnsi="Helvetica"/>
                <w:b w:val="0"/>
                <w:bCs w:val="0"/>
                <w:color w:val="222222"/>
                <w:sz w:val="28"/>
                <w:szCs w:val="28"/>
              </w:rPr>
              <w:t>ntions</w:t>
            </w: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 </w:t>
            </w: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044</w:t>
            </w: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 </w:t>
            </w: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40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43,12</w:t>
            </w:r>
          </w:p>
        </w:tc>
      </w:tr>
      <w:tr w:rsidR="0061024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EEEEE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1"/>
            </w:pPr>
            <w:r>
              <w:rPr>
                <w:rFonts w:ascii="Helvetica" w:hAnsi="Helvetica"/>
                <w:b w:val="0"/>
                <w:bCs w:val="0"/>
                <w:color w:val="222222"/>
                <w:sz w:val="28"/>
                <w:szCs w:val="28"/>
              </w:rPr>
              <w:t>Votants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 </w:t>
            </w: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377</w:t>
            </w: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 </w:t>
            </w: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446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56,88</w:t>
            </w:r>
          </w:p>
        </w:tc>
      </w:tr>
      <w:tr w:rsidR="0061024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CFCFC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1"/>
            </w:pPr>
            <w:r>
              <w:rPr>
                <w:rFonts w:ascii="Helvetica" w:hAnsi="Helvetica"/>
                <w:b w:val="0"/>
                <w:bCs w:val="0"/>
                <w:color w:val="222222"/>
                <w:sz w:val="28"/>
                <w:szCs w:val="28"/>
              </w:rPr>
              <w:t>Blancs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43</w:t>
            </w: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 </w:t>
            </w: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227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3,14</w:t>
            </w:r>
          </w:p>
        </w:tc>
      </w:tr>
      <w:tr w:rsidR="0061024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EEEEE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1"/>
            </w:pPr>
            <w:r>
              <w:rPr>
                <w:rFonts w:ascii="Helvetica" w:hAnsi="Helvetica"/>
                <w:b w:val="0"/>
                <w:bCs w:val="0"/>
                <w:color w:val="222222"/>
                <w:sz w:val="28"/>
                <w:szCs w:val="28"/>
              </w:rPr>
              <w:t>Nuls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29</w:t>
            </w: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 </w:t>
            </w: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452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2,14</w:t>
            </w:r>
          </w:p>
        </w:tc>
      </w:tr>
      <w:tr w:rsidR="0061024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CFCFC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1"/>
            </w:pPr>
            <w:r>
              <w:rPr>
                <w:rFonts w:ascii="Helvetica" w:hAnsi="Helvetica"/>
                <w:b w:val="0"/>
                <w:bCs w:val="0"/>
                <w:color w:val="222222"/>
                <w:sz w:val="28"/>
                <w:szCs w:val="28"/>
              </w:rPr>
              <w:t>Exprim</w:t>
            </w:r>
            <w:r>
              <w:rPr>
                <w:rFonts w:ascii="Helvetica" w:hAnsi="Helvetica"/>
                <w:b w:val="0"/>
                <w:bCs w:val="0"/>
                <w:color w:val="222222"/>
                <w:sz w:val="28"/>
                <w:szCs w:val="28"/>
              </w:rPr>
              <w:t>é</w:t>
            </w:r>
            <w:r>
              <w:rPr>
                <w:rFonts w:ascii="Helvetica" w:hAnsi="Helvetica"/>
                <w:b w:val="0"/>
                <w:bCs w:val="0"/>
                <w:color w:val="222222"/>
                <w:sz w:val="28"/>
                <w:szCs w:val="28"/>
              </w:rPr>
              <w:t>s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 </w:t>
            </w: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304</w:t>
            </w: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 </w:t>
            </w: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767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94,72</w:t>
            </w:r>
          </w:p>
        </w:tc>
      </w:tr>
    </w:tbl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83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ges 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1 304 767 voix exprim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es 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u w:val="single"/>
        </w:rPr>
        <w:t>Etape 1</w:t>
      </w:r>
      <w:r>
        <w:rPr>
          <w:rFonts w:ascii="Times New Roman" w:hAnsi="Times New Roman"/>
          <w:sz w:val="24"/>
          <w:szCs w:val="24"/>
        </w:rPr>
        <w:t xml:space="preserve"> : La liste Jean-Yves LE DRIAN a obtenu la majorit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au second ainsi il obtient le quart du nombre des si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ges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pouvoir soit, arrondi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entier sup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rieur soit 21 si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ges il restent 62 si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ges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pourvoir.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u w:val="single"/>
        </w:rPr>
        <w:t>Etape 2</w:t>
      </w:r>
      <w:r>
        <w:rPr>
          <w:rFonts w:ascii="Times New Roman" w:hAnsi="Times New Roman"/>
          <w:sz w:val="24"/>
          <w:szCs w:val="24"/>
        </w:rPr>
        <w:t xml:space="preserve"> : Calcul du quotient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lectoral : 1 304 767 / 83 = 21 044,63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Nombre de si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ges </w:t>
      </w:r>
      <w:proofErr w:type="gramStart"/>
      <w:r>
        <w:rPr>
          <w:rFonts w:ascii="Times New Roman" w:hAnsi="Times New Roman"/>
          <w:sz w:val="24"/>
          <w:szCs w:val="24"/>
        </w:rPr>
        <w:t>attribu</w:t>
      </w:r>
      <w:r>
        <w:rPr>
          <w:rFonts w:ascii="Times New Roman" w:hAnsi="Times New Roman"/>
          <w:sz w:val="24"/>
          <w:szCs w:val="24"/>
        </w:rPr>
        <w:t>é  à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Liste JYLD : 670 754 / </w:t>
      </w:r>
      <w:r>
        <w:rPr>
          <w:rFonts w:ascii="Times New Roman" w:hAnsi="Times New Roman"/>
          <w:sz w:val="24"/>
          <w:szCs w:val="24"/>
        </w:rPr>
        <w:t>21 044,63</w:t>
      </w:r>
      <w:r>
        <w:rPr>
          <w:rFonts w:ascii="Times New Roman" w:hAnsi="Times New Roman"/>
          <w:sz w:val="24"/>
          <w:szCs w:val="24"/>
        </w:rPr>
        <w:t xml:space="preserve"> = 31 si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ges 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Liste MLF : 387 836 / </w:t>
      </w:r>
      <w:r>
        <w:rPr>
          <w:rFonts w:ascii="Times New Roman" w:hAnsi="Times New Roman"/>
          <w:sz w:val="24"/>
          <w:szCs w:val="24"/>
        </w:rPr>
        <w:t>21 044,63</w:t>
      </w:r>
      <w:r>
        <w:rPr>
          <w:rFonts w:ascii="Times New Roman" w:hAnsi="Times New Roman"/>
          <w:sz w:val="24"/>
          <w:szCs w:val="24"/>
        </w:rPr>
        <w:t xml:space="preserve"> = 18 si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ges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Liste GP : 246 177 / </w:t>
      </w:r>
      <w:r>
        <w:rPr>
          <w:rFonts w:ascii="Times New Roman" w:hAnsi="Times New Roman"/>
          <w:sz w:val="24"/>
          <w:szCs w:val="24"/>
        </w:rPr>
        <w:t>21 044,63</w:t>
      </w:r>
      <w:r>
        <w:rPr>
          <w:rFonts w:ascii="Times New Roman" w:hAnsi="Times New Roman"/>
          <w:sz w:val="24"/>
          <w:szCs w:val="24"/>
        </w:rPr>
        <w:t xml:space="preserve"> = 11 si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ges 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s l</w:t>
      </w:r>
      <w:r>
        <w:rPr>
          <w:rFonts w:ascii="Times New Roman" w:hAnsi="Times New Roman"/>
          <w:sz w:val="24"/>
          <w:szCs w:val="24"/>
        </w:rPr>
        <w:t>’é</w:t>
      </w:r>
      <w:r>
        <w:rPr>
          <w:rFonts w:ascii="Times New Roman" w:hAnsi="Times New Roman"/>
          <w:sz w:val="24"/>
          <w:szCs w:val="24"/>
        </w:rPr>
        <w:t xml:space="preserve">tape 2 il reste </w:t>
      </w:r>
      <w:r>
        <w:rPr>
          <w:rFonts w:ascii="Times New Roman" w:hAnsi="Times New Roman"/>
          <w:sz w:val="24"/>
          <w:szCs w:val="24"/>
        </w:rPr>
        <w:t>83-(21+31+18+11) soit 2 si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ges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pourvoir.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u w:val="single"/>
        </w:rPr>
        <w:t>Etape 3 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Liste JYLD : </w:t>
      </w:r>
      <w:r>
        <w:rPr>
          <w:rFonts w:ascii="Times New Roman" w:hAnsi="Times New Roman"/>
          <w:sz w:val="24"/>
          <w:szCs w:val="24"/>
        </w:rPr>
        <w:t>670 754</w:t>
      </w:r>
      <w:r>
        <w:rPr>
          <w:rFonts w:ascii="Times New Roman" w:hAnsi="Times New Roman"/>
          <w:sz w:val="24"/>
          <w:szCs w:val="24"/>
        </w:rPr>
        <w:t xml:space="preserve"> / (31+1) = 20 961,06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Liste MLF : </w:t>
      </w:r>
      <w:r>
        <w:rPr>
          <w:rFonts w:ascii="Times New Roman" w:hAnsi="Times New Roman"/>
          <w:sz w:val="24"/>
          <w:szCs w:val="24"/>
        </w:rPr>
        <w:t>387 836</w:t>
      </w:r>
      <w:r>
        <w:rPr>
          <w:rFonts w:ascii="Times New Roman" w:hAnsi="Times New Roman"/>
          <w:sz w:val="24"/>
          <w:szCs w:val="24"/>
        </w:rPr>
        <w:t xml:space="preserve"> / (18+1) = 20 412,42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Liste GP : </w:t>
      </w:r>
      <w:r>
        <w:rPr>
          <w:rFonts w:ascii="Times New Roman" w:hAnsi="Times New Roman"/>
          <w:sz w:val="24"/>
          <w:szCs w:val="24"/>
        </w:rPr>
        <w:t>246 177</w:t>
      </w:r>
      <w:r>
        <w:rPr>
          <w:rFonts w:ascii="Times New Roman" w:hAnsi="Times New Roman"/>
          <w:sz w:val="24"/>
          <w:szCs w:val="24"/>
        </w:rPr>
        <w:t xml:space="preserve"> / (11+1) = 20 514,75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Le si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ge revient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la liste PS pour le dernier si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ge on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re</w:t>
      </w:r>
      <w:proofErr w:type="spellEnd"/>
      <w:r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ration :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Liste JYLD : </w:t>
      </w:r>
      <w:r>
        <w:rPr>
          <w:rFonts w:ascii="Times New Roman" w:hAnsi="Times New Roman"/>
          <w:sz w:val="24"/>
          <w:szCs w:val="24"/>
        </w:rPr>
        <w:t>670 754 / (3</w:t>
      </w:r>
      <w:r>
        <w:rPr>
          <w:rFonts w:ascii="Times New Roman" w:hAnsi="Times New Roman"/>
          <w:sz w:val="24"/>
          <w:szCs w:val="24"/>
        </w:rPr>
        <w:t>2+1) = 20325, 88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Liste MLF : </w:t>
      </w:r>
      <w:r>
        <w:rPr>
          <w:rFonts w:ascii="Times New Roman" w:hAnsi="Times New Roman"/>
          <w:sz w:val="24"/>
          <w:szCs w:val="24"/>
        </w:rPr>
        <w:t>387 836</w:t>
      </w:r>
      <w:r>
        <w:rPr>
          <w:rFonts w:ascii="Times New Roman" w:hAnsi="Times New Roman"/>
          <w:sz w:val="24"/>
          <w:szCs w:val="24"/>
        </w:rPr>
        <w:t xml:space="preserve"> / (18+1) = 20 412,42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Liste GP : </w:t>
      </w:r>
      <w:r>
        <w:rPr>
          <w:rFonts w:ascii="Times New Roman" w:hAnsi="Times New Roman"/>
          <w:sz w:val="24"/>
          <w:szCs w:val="24"/>
        </w:rPr>
        <w:t>246 177</w:t>
      </w:r>
      <w:r>
        <w:rPr>
          <w:rFonts w:ascii="Times New Roman" w:hAnsi="Times New Roman"/>
          <w:sz w:val="24"/>
          <w:szCs w:val="24"/>
        </w:rPr>
        <w:t xml:space="preserve"> / (11+1) = 20 514,75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Les dernier si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ge</w:t>
      </w:r>
      <w:proofErr w:type="gramEnd"/>
      <w:r>
        <w:rPr>
          <w:rFonts w:ascii="Times New Roman" w:hAnsi="Times New Roman"/>
          <w:sz w:val="24"/>
          <w:szCs w:val="24"/>
        </w:rPr>
        <w:t xml:space="preserve"> est remport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par le FN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numPr>
          <w:ilvl w:val="0"/>
          <w:numId w:val="11"/>
        </w:numPr>
        <w:spacing w:line="312" w:lineRule="auto"/>
        <w:rPr>
          <w:rFonts w:ascii="Times New Roman" w:hAnsi="Times New Roman"/>
          <w:b/>
          <w:bCs/>
          <w:color w:val="FF644E"/>
          <w:sz w:val="28"/>
          <w:szCs w:val="28"/>
        </w:rPr>
      </w:pPr>
      <w:r>
        <w:rPr>
          <w:rFonts w:ascii="Times New Roman" w:hAnsi="Times New Roman"/>
          <w:b/>
          <w:bCs/>
          <w:color w:val="FF644E"/>
          <w:sz w:val="28"/>
          <w:szCs w:val="28"/>
        </w:rPr>
        <w:t xml:space="preserve">Les </w:t>
      </w:r>
      <w:r>
        <w:rPr>
          <w:rFonts w:ascii="Times New Roman" w:hAnsi="Times New Roman"/>
          <w:b/>
          <w:bCs/>
          <w:color w:val="FF644E"/>
          <w:sz w:val="28"/>
          <w:szCs w:val="28"/>
        </w:rPr>
        <w:t>é</w:t>
      </w:r>
      <w:r>
        <w:rPr>
          <w:rFonts w:ascii="Times New Roman" w:hAnsi="Times New Roman"/>
          <w:b/>
          <w:bCs/>
          <w:color w:val="FF644E"/>
          <w:sz w:val="28"/>
          <w:szCs w:val="28"/>
        </w:rPr>
        <w:t>lections europ</w:t>
      </w:r>
      <w:r>
        <w:rPr>
          <w:rFonts w:ascii="Times New Roman" w:hAnsi="Times New Roman"/>
          <w:b/>
          <w:bCs/>
          <w:color w:val="FF644E"/>
          <w:sz w:val="28"/>
          <w:szCs w:val="28"/>
        </w:rPr>
        <w:t>é</w:t>
      </w:r>
      <w:r>
        <w:rPr>
          <w:rFonts w:ascii="Times New Roman" w:hAnsi="Times New Roman"/>
          <w:b/>
          <w:bCs/>
          <w:color w:val="FF644E"/>
          <w:sz w:val="28"/>
          <w:szCs w:val="28"/>
        </w:rPr>
        <w:t>ennes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Tout en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cidant que le Parlement europ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en serait d</w:t>
      </w:r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</w:rPr>
        <w:t xml:space="preserve">abord </w:t>
      </w:r>
      <w:r>
        <w:rPr>
          <w:rFonts w:ascii="Times New Roman" w:hAnsi="Times New Roman"/>
          <w:sz w:val="24"/>
          <w:szCs w:val="24"/>
        </w:rPr>
        <w:t>compos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de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put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  <w:lang w:val="en-US"/>
        </w:rPr>
        <w:t>sign</w:t>
      </w:r>
      <w:proofErr w:type="spellStart"/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par les parlements nationaux, les trait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initiaux (</w:t>
      </w:r>
      <w:r>
        <w:rPr>
          <w:rStyle w:val="Aucun"/>
          <w:rFonts w:ascii="Times New Roman" w:hAnsi="Times New Roman"/>
          <w:color w:val="3C77BD"/>
          <w:sz w:val="24"/>
          <w:szCs w:val="24"/>
        </w:rPr>
        <w:t>1.1.1</w:t>
      </w:r>
      <w:r>
        <w:rPr>
          <w:rFonts w:ascii="Times New Roman" w:hAnsi="Times New Roman"/>
          <w:sz w:val="24"/>
          <w:szCs w:val="24"/>
        </w:rPr>
        <w:t>) avaient pr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vu </w:t>
      </w:r>
      <w:proofErr w:type="spellStart"/>
      <w:r>
        <w:rPr>
          <w:rFonts w:ascii="Times New Roman" w:hAnsi="Times New Roman"/>
          <w:sz w:val="24"/>
          <w:szCs w:val="24"/>
        </w:rPr>
        <w:t>qu</w:t>
      </w:r>
      <w:proofErr w:type="spellEnd"/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</w:rPr>
        <w:t>il serait ult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rieurement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lu au suffrage universel direct. Le Conseil a mis en </w:t>
      </w:r>
      <w:r>
        <w:rPr>
          <w:rFonts w:ascii="Times New Roman" w:hAnsi="Times New Roman"/>
          <w:sz w:val="24"/>
          <w:szCs w:val="24"/>
        </w:rPr>
        <w:t>œ</w:t>
      </w:r>
      <w:r>
        <w:rPr>
          <w:rFonts w:ascii="Times New Roman" w:hAnsi="Times New Roman"/>
          <w:sz w:val="24"/>
          <w:szCs w:val="24"/>
        </w:rPr>
        <w:t xml:space="preserve">uvre cette disposition avant les </w:t>
      </w:r>
      <w:proofErr w:type="spellStart"/>
      <w:r>
        <w:rPr>
          <w:rFonts w:ascii="Times New Roman" w:hAnsi="Times New Roman"/>
          <w:sz w:val="24"/>
          <w:szCs w:val="24"/>
        </w:rPr>
        <w:t>premi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sz w:val="24"/>
          <w:szCs w:val="24"/>
        </w:rPr>
        <w:t>res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lections directes de 1979 au</w:t>
      </w:r>
      <w:r>
        <w:rPr>
          <w:rFonts w:ascii="Times New Roman" w:hAnsi="Times New Roman"/>
          <w:sz w:val="24"/>
          <w:szCs w:val="24"/>
        </w:rPr>
        <w:t xml:space="preserve"> moyen de l</w:t>
      </w:r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</w:rPr>
        <w:t>acte du 20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septembre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1976 portant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lection des repr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sentants au Parlement europ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en au suffrage universel direct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</w:rPr>
        <w:t>acte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lectoral de 1976</w:t>
      </w:r>
      <w:r>
        <w:rPr>
          <w:rFonts w:ascii="Times New Roman" w:hAnsi="Times New Roman"/>
          <w:sz w:val="24"/>
          <w:szCs w:val="24"/>
          <w:lang w:val="it-IT"/>
        </w:rPr>
        <w:t>»</w:t>
      </w:r>
      <w:r>
        <w:rPr>
          <w:rFonts w:ascii="Times New Roman" w:hAnsi="Times New Roman"/>
          <w:sz w:val="24"/>
          <w:szCs w:val="24"/>
        </w:rPr>
        <w:t>). Cet acte a profond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ment modifi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la position institutionnelle du Parlement europ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en et a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le documen</w:t>
      </w:r>
      <w:r>
        <w:rPr>
          <w:rFonts w:ascii="Times New Roman" w:hAnsi="Times New Roman"/>
          <w:sz w:val="24"/>
          <w:szCs w:val="24"/>
        </w:rPr>
        <w:t>t fondateur d</w:t>
      </w:r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</w:rPr>
        <w:t>une Union plus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mocratique.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1992, le trait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  <w:lang w:val="nl-NL"/>
        </w:rPr>
        <w:t>de Maastricht (</w:t>
      </w:r>
      <w:hyperlink r:id="rId24" w:history="1">
        <w:r>
          <w:rPr>
            <w:rStyle w:val="Hyperlink4"/>
            <w:rFonts w:ascii="Times New Roman" w:hAnsi="Times New Roman"/>
            <w:sz w:val="24"/>
            <w:szCs w:val="24"/>
          </w:rPr>
          <w:t>1.1.3</w:t>
        </w:r>
      </w:hyperlink>
      <w:r>
        <w:rPr>
          <w:rFonts w:ascii="Times New Roman" w:hAnsi="Times New Roman"/>
          <w:sz w:val="24"/>
          <w:szCs w:val="24"/>
        </w:rPr>
        <w:t>) pr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voit que les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lections doivent suivre une proc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dure uniforme devant 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tre adopt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  <w:lang w:val="it-IT"/>
        </w:rPr>
        <w:t>unanimit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par le Conseil sur la base d</w:t>
      </w:r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</w:rPr>
        <w:t>une proposition du Parlement europ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en. Toutefois,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tant donn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que le Conseil n</w:t>
      </w:r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</w:rPr>
        <w:t>a pu adopter aucune des propositions, le trait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</w:rPr>
        <w:t>Amsterdam a introduit la possibilit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</w:rPr>
        <w:t>adopter des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principes</w:t>
      </w:r>
      <w:proofErr w:type="gramEnd"/>
      <w:r>
        <w:rPr>
          <w:rFonts w:ascii="Times New Roman" w:hAnsi="Times New Roman"/>
          <w:sz w:val="24"/>
          <w:szCs w:val="24"/>
        </w:rPr>
        <w:t xml:space="preserve"> communs</w:t>
      </w:r>
      <w:r>
        <w:rPr>
          <w:rFonts w:ascii="Times New Roman" w:hAnsi="Times New Roman"/>
          <w:sz w:val="24"/>
          <w:szCs w:val="24"/>
          <w:lang w:val="it-IT"/>
        </w:rPr>
        <w:t>»</w:t>
      </w:r>
      <w:r>
        <w:rPr>
          <w:rFonts w:ascii="Times New Roman" w:hAnsi="Times New Roman"/>
          <w:sz w:val="24"/>
          <w:szCs w:val="24"/>
        </w:rPr>
        <w:t>. La</w:t>
      </w:r>
      <w:r>
        <w:rPr>
          <w:rFonts w:ascii="Times New Roman" w:hAnsi="Times New Roman"/>
          <w:sz w:val="24"/>
          <w:szCs w:val="24"/>
        </w:rPr>
        <w:t> </w:t>
      </w:r>
      <w:hyperlink r:id="rId25" w:history="1">
        <w:r>
          <w:rPr>
            <w:rStyle w:val="Hyperlink4"/>
            <w:rFonts w:ascii="Times New Roman" w:hAnsi="Times New Roman"/>
            <w:sz w:val="24"/>
            <w:szCs w:val="24"/>
          </w:rPr>
          <w:t>d</w:t>
        </w:r>
        <w:r>
          <w:rPr>
            <w:rStyle w:val="Hyperlink4"/>
            <w:rFonts w:ascii="Times New Roman" w:hAnsi="Times New Roman"/>
            <w:sz w:val="24"/>
            <w:szCs w:val="24"/>
          </w:rPr>
          <w:t>é</w:t>
        </w:r>
        <w:r>
          <w:rPr>
            <w:rStyle w:val="Hyperlink4"/>
            <w:rFonts w:ascii="Times New Roman" w:hAnsi="Times New Roman"/>
            <w:sz w:val="24"/>
            <w:szCs w:val="24"/>
          </w:rPr>
          <w:t>cision 2002/772/CE, Euratom du Conseil du 25</w:t>
        </w:r>
        <w:r>
          <w:rPr>
            <w:rStyle w:val="Hyperlink4"/>
            <w:rFonts w:ascii="Times New Roman" w:hAnsi="Times New Roman"/>
            <w:sz w:val="24"/>
            <w:szCs w:val="24"/>
          </w:rPr>
          <w:t> </w:t>
        </w:r>
        <w:r>
          <w:rPr>
            <w:rStyle w:val="Hyperlink4"/>
            <w:rFonts w:ascii="Times New Roman" w:hAnsi="Times New Roman"/>
            <w:sz w:val="24"/>
            <w:szCs w:val="24"/>
          </w:rPr>
          <w:t>juin</w:t>
        </w:r>
        <w:r>
          <w:rPr>
            <w:rStyle w:val="Hyperlink4"/>
            <w:rFonts w:ascii="Times New Roman" w:hAnsi="Times New Roman"/>
            <w:sz w:val="24"/>
            <w:szCs w:val="24"/>
          </w:rPr>
          <w:t> </w:t>
        </w:r>
        <w:r>
          <w:rPr>
            <w:rStyle w:val="Hyperlink4"/>
            <w:rFonts w:ascii="Times New Roman" w:hAnsi="Times New Roman"/>
            <w:sz w:val="24"/>
            <w:szCs w:val="24"/>
          </w:rPr>
          <w:t>2002 et du 23</w:t>
        </w:r>
        <w:r>
          <w:rPr>
            <w:rStyle w:val="Hyperlink4"/>
            <w:rFonts w:ascii="Times New Roman" w:hAnsi="Times New Roman"/>
            <w:sz w:val="24"/>
            <w:szCs w:val="24"/>
          </w:rPr>
          <w:t> </w:t>
        </w:r>
        <w:r>
          <w:rPr>
            <w:rStyle w:val="Hyperlink4"/>
            <w:rFonts w:ascii="Times New Roman" w:hAnsi="Times New Roman"/>
            <w:sz w:val="24"/>
            <w:szCs w:val="24"/>
          </w:rPr>
          <w:t>septembre</w:t>
        </w:r>
        <w:r>
          <w:rPr>
            <w:rStyle w:val="Hyperlink4"/>
            <w:rFonts w:ascii="Times New Roman" w:hAnsi="Times New Roman"/>
            <w:sz w:val="24"/>
            <w:szCs w:val="24"/>
          </w:rPr>
          <w:t> </w:t>
        </w:r>
        <w:r>
          <w:rPr>
            <w:rStyle w:val="Hyperlink4"/>
            <w:rFonts w:ascii="Times New Roman" w:hAnsi="Times New Roman"/>
            <w:sz w:val="24"/>
            <w:szCs w:val="24"/>
          </w:rPr>
          <w:t>2002</w:t>
        </w:r>
      </w:hyperlink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it-IT"/>
        </w:rPr>
        <w:t>a modifi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  <w:lang w:val="es-ES_tradnl"/>
        </w:rPr>
        <w:t xml:space="preserve">en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cons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quence</w:t>
      </w:r>
      <w:proofErr w:type="spellEnd"/>
      <w:r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</w:rPr>
        <w:t>acte de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1976, en introduisant le principe de repr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sentation proportionnelle ainsi </w:t>
      </w:r>
      <w:proofErr w:type="spellStart"/>
      <w:r>
        <w:rPr>
          <w:rFonts w:ascii="Times New Roman" w:hAnsi="Times New Roman"/>
          <w:sz w:val="24"/>
          <w:szCs w:val="24"/>
        </w:rPr>
        <w:t>qu</w:t>
      </w:r>
      <w:proofErr w:type="spellEnd"/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</w:rPr>
        <w:t>un certain nombre d</w:t>
      </w:r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  <w:lang w:val="it-IT"/>
        </w:rPr>
        <w:t>incompatibilit</w:t>
      </w:r>
      <w:proofErr w:type="spellStart"/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entre les mandats nationaux et le mandat europ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en.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Syst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it-IT"/>
        </w:rPr>
        <w:t>è</w:t>
      </w:r>
      <w:r>
        <w:rPr>
          <w:rFonts w:ascii="Times New Roman" w:hAnsi="Times New Roman"/>
          <w:b/>
          <w:bCs/>
          <w:sz w:val="24"/>
          <w:szCs w:val="24"/>
        </w:rPr>
        <w:t xml:space="preserve">me </w:t>
      </w:r>
      <w:r>
        <w:rPr>
          <w:rFonts w:ascii="Times New Roman" w:hAnsi="Times New Roman"/>
          <w:b/>
          <w:bCs/>
          <w:sz w:val="24"/>
          <w:szCs w:val="24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lectoral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Conform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ment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</w:rPr>
        <w:t xml:space="preserve">acte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lectoral de 1976 modifi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, les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lections europ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ennes doivent reposer sur une repr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sentation proportionnelle et utiliser soit le </w:t>
      </w:r>
      <w:proofErr w:type="spellStart"/>
      <w:r>
        <w:rPr>
          <w:rFonts w:ascii="Times New Roman" w:hAnsi="Times New Roman"/>
          <w:sz w:val="24"/>
          <w:szCs w:val="24"/>
        </w:rPr>
        <w:t>syst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è</w:t>
      </w:r>
      <w:r>
        <w:rPr>
          <w:rFonts w:ascii="Times New Roman" w:hAnsi="Times New Roman"/>
          <w:sz w:val="24"/>
          <w:szCs w:val="24"/>
        </w:rPr>
        <w:t xml:space="preserve">me de liste soit le </w:t>
      </w:r>
      <w:proofErr w:type="spellStart"/>
      <w:r>
        <w:rPr>
          <w:rFonts w:ascii="Times New Roman" w:hAnsi="Times New Roman"/>
          <w:sz w:val="24"/>
          <w:szCs w:val="24"/>
        </w:rPr>
        <w:t>syst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è</w:t>
      </w:r>
      <w:r>
        <w:rPr>
          <w:rFonts w:ascii="Times New Roman" w:hAnsi="Times New Roman"/>
          <w:sz w:val="24"/>
          <w:szCs w:val="24"/>
        </w:rPr>
        <w:t>me de vote unique transf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rable. Les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tats membres peuvent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galement autoriser le vote sur la base d</w:t>
      </w:r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</w:rPr>
        <w:t>un scrutin de liste pr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rentiel.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plus du </w:t>
      </w:r>
      <w:r>
        <w:rPr>
          <w:rFonts w:ascii="Times New Roman" w:hAnsi="Times New Roman"/>
          <w:sz w:val="24"/>
          <w:szCs w:val="24"/>
        </w:rPr>
        <w:t>seuil minimal volontaire pour l</w:t>
      </w:r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</w:rPr>
        <w:t>attribution de si</w:t>
      </w:r>
      <w:r>
        <w:rPr>
          <w:rFonts w:ascii="Times New Roman" w:hAnsi="Times New Roman"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sz w:val="24"/>
          <w:szCs w:val="24"/>
        </w:rPr>
        <w:t>ges</w:t>
      </w:r>
      <w:proofErr w:type="spellEnd"/>
      <w:r>
        <w:rPr>
          <w:rFonts w:ascii="Times New Roman" w:hAnsi="Times New Roman"/>
          <w:sz w:val="24"/>
          <w:szCs w:val="24"/>
        </w:rPr>
        <w:t xml:space="preserve"> pouvant aller jusqu</w:t>
      </w:r>
      <w:r>
        <w:rPr>
          <w:rFonts w:ascii="Times New Roman" w:hAnsi="Times New Roman"/>
          <w:sz w:val="24"/>
          <w:szCs w:val="24"/>
        </w:rPr>
        <w:t xml:space="preserve">’à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% des suffrages valablement exprim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au niveau national, les modifications apport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es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cemment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</w:rPr>
        <w:t xml:space="preserve">acte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lectoral de 1976, adopt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es par la</w:t>
      </w:r>
      <w:r>
        <w:rPr>
          <w:rFonts w:ascii="Times New Roman" w:hAnsi="Times New Roman"/>
          <w:sz w:val="24"/>
          <w:szCs w:val="24"/>
        </w:rPr>
        <w:t> </w:t>
      </w:r>
      <w:hyperlink r:id="rId26" w:history="1">
        <w:r>
          <w:rPr>
            <w:rStyle w:val="Hyperlink4"/>
            <w:rFonts w:ascii="Times New Roman" w:hAnsi="Times New Roman"/>
            <w:sz w:val="24"/>
            <w:szCs w:val="24"/>
          </w:rPr>
          <w:t>d</w:t>
        </w:r>
        <w:r>
          <w:rPr>
            <w:rStyle w:val="Hyperlink4"/>
            <w:rFonts w:ascii="Times New Roman" w:hAnsi="Times New Roman"/>
            <w:sz w:val="24"/>
            <w:szCs w:val="24"/>
          </w:rPr>
          <w:t>é</w:t>
        </w:r>
        <w:r>
          <w:rPr>
            <w:rStyle w:val="Hyperlink4"/>
            <w:rFonts w:ascii="Times New Roman" w:hAnsi="Times New Roman"/>
            <w:sz w:val="24"/>
            <w:szCs w:val="24"/>
          </w:rPr>
          <w:t>cision (UE, Euratom) 2018/994 du Conseil</w:t>
        </w:r>
      </w:hyperlink>
      <w:r>
        <w:rPr>
          <w:rFonts w:ascii="Times New Roman" w:hAnsi="Times New Roman"/>
          <w:sz w:val="24"/>
          <w:szCs w:val="24"/>
        </w:rPr>
        <w:t>, fixent un seuil minimal obligatoire compris entre 2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% et 5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% pour les circonscriptions (y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compris les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tats membres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circonscription unique) comptant plus de 35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sz w:val="24"/>
          <w:szCs w:val="24"/>
        </w:rPr>
        <w:t>ges</w:t>
      </w:r>
      <w:proofErr w:type="spellEnd"/>
      <w:r>
        <w:rPr>
          <w:rFonts w:ascii="Times New Roman" w:hAnsi="Times New Roman"/>
          <w:sz w:val="24"/>
          <w:szCs w:val="24"/>
        </w:rPr>
        <w:t xml:space="preserve"> dans les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tats membres o</w:t>
      </w:r>
      <w:r>
        <w:rPr>
          <w:rFonts w:ascii="Times New Roman" w:hAnsi="Times New Roman"/>
          <w:sz w:val="24"/>
          <w:szCs w:val="24"/>
          <w:lang w:val="it-IT"/>
        </w:rPr>
        <w:t xml:space="preserve">ù </w:t>
      </w:r>
      <w:r>
        <w:rPr>
          <w:rFonts w:ascii="Times New Roman" w:hAnsi="Times New Roman"/>
          <w:sz w:val="24"/>
          <w:szCs w:val="24"/>
        </w:rPr>
        <w:t xml:space="preserve">le </w:t>
      </w:r>
      <w:proofErr w:type="spellStart"/>
      <w:r>
        <w:rPr>
          <w:rFonts w:ascii="Times New Roman" w:hAnsi="Times New Roman"/>
          <w:sz w:val="24"/>
          <w:szCs w:val="24"/>
        </w:rPr>
        <w:t>syst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è</w:t>
      </w:r>
      <w:r>
        <w:rPr>
          <w:rFonts w:ascii="Times New Roman" w:hAnsi="Times New Roman"/>
          <w:sz w:val="24"/>
          <w:szCs w:val="24"/>
        </w:rPr>
        <w:t>me de liste est utilis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. Les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tats membres devront se conformer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cette exigence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temps pour les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lections de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2024 au plus tard.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vertu de cette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cision, les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tats membres peuvent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galement pr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voir le vote par anticipation, le vote par correspondance, le vote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lectronique et le vote par internet. Dans ce cas, ils sont tenus de </w:t>
      </w:r>
      <w:r>
        <w:rPr>
          <w:rFonts w:ascii="Times New Roman" w:hAnsi="Times New Roman"/>
          <w:sz w:val="24"/>
          <w:szCs w:val="24"/>
        </w:rPr>
        <w:lastRenderedPageBreak/>
        <w:t>garantir en particulier la fiabilit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du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sultat, la confidentialit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du vote et la protection des donn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es </w:t>
      </w:r>
      <w:r>
        <w:rPr>
          <w:rFonts w:ascii="Times New Roman" w:hAnsi="Times New Roman"/>
          <w:sz w:val="24"/>
          <w:szCs w:val="24"/>
        </w:rPr>
        <w:t xml:space="preserve">à </w:t>
      </w:r>
      <w:proofErr w:type="spellStart"/>
      <w:r>
        <w:rPr>
          <w:rFonts w:ascii="Times New Roman" w:hAnsi="Times New Roman"/>
          <w:sz w:val="24"/>
          <w:szCs w:val="24"/>
        </w:rPr>
        <w:t>caract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sz w:val="24"/>
          <w:szCs w:val="24"/>
        </w:rPr>
        <w:t>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personnel.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candidats pr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sent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s sont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lus selon les r</w:t>
      </w:r>
      <w:r>
        <w:rPr>
          <w:rFonts w:ascii="Times New Roman" w:hAnsi="Times New Roman"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sz w:val="24"/>
          <w:szCs w:val="24"/>
        </w:rPr>
        <w:t>gles</w:t>
      </w:r>
      <w:proofErr w:type="spellEnd"/>
      <w:r>
        <w:rPr>
          <w:rFonts w:ascii="Times New Roman" w:hAnsi="Times New Roman"/>
          <w:sz w:val="24"/>
          <w:szCs w:val="24"/>
        </w:rPr>
        <w:t xml:space="preserve"> de la repr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sentation proportionnelle (principe commun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tous les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tats membres), au scrutin de liste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la plus forte moyenne. Les listes ayant obtenu au moins 5% des suffrages b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ficient d</w:t>
      </w:r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</w:rPr>
        <w:t>un n</w:t>
      </w:r>
      <w:r>
        <w:rPr>
          <w:rFonts w:ascii="Times New Roman" w:hAnsi="Times New Roman"/>
          <w:sz w:val="24"/>
          <w:szCs w:val="24"/>
        </w:rPr>
        <w:t>ombre de si</w:t>
      </w:r>
      <w:r>
        <w:rPr>
          <w:rFonts w:ascii="Times New Roman" w:hAnsi="Times New Roman"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sz w:val="24"/>
          <w:szCs w:val="24"/>
        </w:rPr>
        <w:t>ges</w:t>
      </w:r>
      <w:proofErr w:type="spellEnd"/>
      <w:r>
        <w:rPr>
          <w:rFonts w:ascii="Times New Roman" w:hAnsi="Times New Roman"/>
          <w:sz w:val="24"/>
          <w:szCs w:val="24"/>
        </w:rPr>
        <w:t xml:space="preserve"> proportionnel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leur nombre de voix. Les si</w:t>
      </w:r>
      <w:r>
        <w:rPr>
          <w:rFonts w:ascii="Times New Roman" w:hAnsi="Times New Roman"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sz w:val="24"/>
          <w:szCs w:val="24"/>
        </w:rPr>
        <w:t>ges</w:t>
      </w:r>
      <w:proofErr w:type="spellEnd"/>
      <w:r>
        <w:rPr>
          <w:rFonts w:ascii="Times New Roman" w:hAnsi="Times New Roman"/>
          <w:sz w:val="24"/>
          <w:szCs w:val="24"/>
        </w:rPr>
        <w:t xml:space="preserve"> sont attribu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aux candidats d</w:t>
      </w:r>
      <w:r>
        <w:rPr>
          <w:rFonts w:ascii="Times New Roman" w:hAnsi="Times New Roman"/>
          <w:sz w:val="24"/>
          <w:szCs w:val="24"/>
          <w:rtl/>
        </w:rPr>
        <w:t>’</w:t>
      </w:r>
      <w:proofErr w:type="spellStart"/>
      <w:r>
        <w:rPr>
          <w:rFonts w:ascii="Times New Roman" w:hAnsi="Times New Roman"/>
          <w:sz w:val="24"/>
          <w:szCs w:val="24"/>
        </w:rPr>
        <w:t>apr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è</w:t>
      </w:r>
      <w:r>
        <w:rPr>
          <w:rFonts w:ascii="Times New Roman" w:hAnsi="Times New Roman"/>
          <w:sz w:val="24"/>
          <w:szCs w:val="24"/>
        </w:rPr>
        <w:t>s l</w:t>
      </w:r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</w:rPr>
        <w:t>ordre de pr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sentation sur chaque liste.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listes ayant obtenu au moins 5% des suffrages b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ficient d</w:t>
      </w:r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</w:rPr>
        <w:t>un nombre de si</w:t>
      </w:r>
      <w:r>
        <w:rPr>
          <w:rFonts w:ascii="Times New Roman" w:hAnsi="Times New Roman"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sz w:val="24"/>
          <w:szCs w:val="24"/>
        </w:rPr>
        <w:t>ges</w:t>
      </w:r>
      <w:proofErr w:type="spellEnd"/>
      <w:r>
        <w:rPr>
          <w:rFonts w:ascii="Times New Roman" w:hAnsi="Times New Roman"/>
          <w:sz w:val="24"/>
          <w:szCs w:val="24"/>
        </w:rPr>
        <w:t xml:space="preserve"> proportionnel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leur nombre d</w:t>
      </w:r>
      <w:r>
        <w:rPr>
          <w:rFonts w:ascii="Times New Roman" w:hAnsi="Times New Roman"/>
          <w:sz w:val="24"/>
          <w:szCs w:val="24"/>
        </w:rPr>
        <w:t>e voix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plusieurs listes ont la m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me moyenne pour l</w:t>
      </w:r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</w:rPr>
        <w:t>attribution du dernier si</w:t>
      </w:r>
      <w:r>
        <w:rPr>
          <w:rFonts w:ascii="Times New Roman" w:hAnsi="Times New Roman"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sz w:val="24"/>
          <w:szCs w:val="24"/>
        </w:rPr>
        <w:t>ge</w:t>
      </w:r>
      <w:proofErr w:type="spellEnd"/>
      <w:r>
        <w:rPr>
          <w:rFonts w:ascii="Times New Roman" w:hAnsi="Times New Roman"/>
          <w:sz w:val="24"/>
          <w:szCs w:val="24"/>
        </w:rPr>
        <w:t xml:space="preserve">, celui-ci revient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la liste qui a obtenu le plus grand nombre de suffrages. En cas d</w:t>
      </w:r>
      <w:r>
        <w:rPr>
          <w:rFonts w:ascii="Times New Roman" w:hAnsi="Times New Roman"/>
          <w:sz w:val="24"/>
          <w:szCs w:val="24"/>
        </w:rPr>
        <w:t>’é</w:t>
      </w:r>
      <w:r>
        <w:rPr>
          <w:rFonts w:ascii="Times New Roman" w:hAnsi="Times New Roman"/>
          <w:sz w:val="24"/>
          <w:szCs w:val="24"/>
        </w:rPr>
        <w:t>galit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de suffrages, le si</w:t>
      </w:r>
      <w:r>
        <w:rPr>
          <w:rFonts w:ascii="Times New Roman" w:hAnsi="Times New Roman"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sz w:val="24"/>
          <w:szCs w:val="24"/>
        </w:rPr>
        <w:t>ge</w:t>
      </w:r>
      <w:proofErr w:type="spellEnd"/>
      <w:r>
        <w:rPr>
          <w:rFonts w:ascii="Times New Roman" w:hAnsi="Times New Roman"/>
          <w:sz w:val="24"/>
          <w:szCs w:val="24"/>
        </w:rPr>
        <w:t xml:space="preserve"> est attribu</w:t>
      </w:r>
      <w:r>
        <w:rPr>
          <w:rFonts w:ascii="Times New Roman" w:hAnsi="Times New Roman"/>
          <w:sz w:val="24"/>
          <w:szCs w:val="24"/>
        </w:rPr>
        <w:t xml:space="preserve">é à </w:t>
      </w:r>
      <w:r>
        <w:rPr>
          <w:rFonts w:ascii="Times New Roman" w:hAnsi="Times New Roman"/>
          <w:sz w:val="24"/>
          <w:szCs w:val="24"/>
        </w:rPr>
        <w:t>la liste dont la moyenne d</w:t>
      </w:r>
      <w:r>
        <w:rPr>
          <w:rFonts w:ascii="Times New Roman" w:hAnsi="Times New Roman"/>
          <w:sz w:val="24"/>
          <w:szCs w:val="24"/>
        </w:rPr>
        <w:t>’â</w:t>
      </w:r>
      <w:r>
        <w:rPr>
          <w:rFonts w:ascii="Times New Roman" w:hAnsi="Times New Roman"/>
          <w:sz w:val="24"/>
          <w:szCs w:val="24"/>
        </w:rPr>
        <w:t xml:space="preserve">ge est la </w:t>
      </w:r>
      <w:r>
        <w:rPr>
          <w:rFonts w:ascii="Times New Roman" w:hAnsi="Times New Roman"/>
          <w:sz w:val="24"/>
          <w:szCs w:val="24"/>
        </w:rPr>
        <w:t>plus jeune.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Si, pendant la l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gislature, un si</w:t>
      </w:r>
      <w:r>
        <w:rPr>
          <w:rFonts w:ascii="Times New Roman" w:hAnsi="Times New Roman"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sz w:val="24"/>
          <w:szCs w:val="24"/>
        </w:rPr>
        <w:t>ge</w:t>
      </w:r>
      <w:proofErr w:type="spellEnd"/>
      <w:r>
        <w:rPr>
          <w:rFonts w:ascii="Times New Roman" w:hAnsi="Times New Roman"/>
          <w:sz w:val="24"/>
          <w:szCs w:val="24"/>
        </w:rPr>
        <w:t xml:space="preserve"> devient vacant pour quelque cause que ce soit, il est attribu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au suivant des candidats non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lus de la liste.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est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noter que pendant la discussion parlementaire qui a conduit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la loi du 25 juin 2018, pl</w:t>
      </w:r>
      <w:r>
        <w:rPr>
          <w:rFonts w:ascii="Times New Roman" w:hAnsi="Times New Roman"/>
          <w:sz w:val="24"/>
          <w:szCs w:val="24"/>
        </w:rPr>
        <w:t>usieurs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put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ont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pos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des amendements proposant d</w:t>
      </w:r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</w:rPr>
        <w:t>abaisser le seuil minimal de 5% d</w:t>
      </w:r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</w:rPr>
        <w:t>admission aux si</w:t>
      </w:r>
      <w:r>
        <w:rPr>
          <w:rFonts w:ascii="Times New Roman" w:hAnsi="Times New Roman"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sz w:val="24"/>
          <w:szCs w:val="24"/>
        </w:rPr>
        <w:t>ges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3%, afin de favoriser le pluralisme politique.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Exemple : 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08"/>
      </w:tblGrid>
      <w:tr w:rsidR="0061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9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610247" w:rsidRDefault="003B769E">
            <w:pPr>
              <w:pStyle w:val="Styledetableau1"/>
            </w:pPr>
            <w:hyperlink r:id="rId27" w:history="1">
              <w:r>
                <w:rPr>
                  <w:rStyle w:val="Hyperlink0"/>
                  <w:rFonts w:ascii="Arial" w:hAnsi="Arial"/>
                  <w:b w:val="0"/>
                  <w:bCs w:val="0"/>
                  <w:color w:val="424242"/>
                  <w:sz w:val="26"/>
                  <w:szCs w:val="26"/>
                  <w:lang w:val="de-DE"/>
                </w:rPr>
                <w:t>PRENEZ LE POUVOIR, LISTE SOUTENUE PAR MARINE LE PEN</w:t>
              </w:r>
            </w:hyperlink>
          </w:p>
        </w:tc>
        <w:tc>
          <w:tcPr>
            <w:tcW w:w="24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Arial" w:hAnsi="Arial" w:cs="Arial Unicode MS"/>
                <w:color w:val="424242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>
              <w:rPr>
                <w:rFonts w:ascii="Arial" w:hAnsi="Arial" w:cs="Arial Unicode MS"/>
                <w:color w:val="424242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 </w:t>
            </w:r>
            <w:r>
              <w:rPr>
                <w:rFonts w:ascii="Arial" w:hAnsi="Arial" w:cs="Arial Unicode MS"/>
                <w:color w:val="424242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286</w:t>
            </w:r>
            <w:r>
              <w:rPr>
                <w:rFonts w:ascii="Arial" w:hAnsi="Arial" w:cs="Arial Unicode MS"/>
                <w:color w:val="424242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 </w:t>
            </w:r>
            <w:r>
              <w:rPr>
                <w:rFonts w:ascii="Arial" w:hAnsi="Arial" w:cs="Arial Unicode MS"/>
                <w:color w:val="424242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939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Arial" w:hAnsi="Arial" w:cs="Arial Unicode MS"/>
                <w:color w:val="424242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23,34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Arial" w:hAnsi="Arial" w:cs="Arial Unicode MS"/>
                <w:color w:val="424242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23</w:t>
            </w:r>
          </w:p>
        </w:tc>
      </w:tr>
      <w:tr w:rsidR="0061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9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610247" w:rsidRDefault="003B769E">
            <w:pPr>
              <w:pStyle w:val="Styledetableau1"/>
            </w:pPr>
            <w:hyperlink r:id="rId28" w:history="1">
              <w:r>
                <w:rPr>
                  <w:rStyle w:val="Hyperlink0"/>
                  <w:rFonts w:ascii="Arial" w:hAnsi="Arial"/>
                  <w:b w:val="0"/>
                  <w:bCs w:val="0"/>
                  <w:color w:val="424242"/>
                  <w:sz w:val="26"/>
                  <w:szCs w:val="26"/>
                  <w:lang w:val="de-DE"/>
                </w:rPr>
                <w:t>RENAISSANCE SOUTENUE PAR LA R</w:t>
              </w:r>
              <w:r>
                <w:rPr>
                  <w:rStyle w:val="Hyperlink0"/>
                  <w:rFonts w:ascii="Arial" w:hAnsi="Arial"/>
                  <w:b w:val="0"/>
                  <w:bCs w:val="0"/>
                  <w:color w:val="424242"/>
                  <w:sz w:val="26"/>
                  <w:szCs w:val="26"/>
                </w:rPr>
                <w:t>É</w:t>
              </w:r>
              <w:r>
                <w:rPr>
                  <w:rStyle w:val="Hyperlink0"/>
                  <w:rFonts w:ascii="Arial" w:hAnsi="Arial"/>
                  <w:b w:val="0"/>
                  <w:bCs w:val="0"/>
                  <w:color w:val="424242"/>
                  <w:sz w:val="26"/>
                  <w:szCs w:val="26"/>
                  <w:lang w:val="de-DE"/>
                </w:rPr>
                <w:t>PUBLIQUE EN MARCHE,</w:t>
              </w:r>
              <w:r>
                <w:rPr>
                  <w:rStyle w:val="Hyperlink0"/>
                  <w:rFonts w:ascii="Arial" w:hAnsi="Arial"/>
                  <w:b w:val="0"/>
                  <w:bCs w:val="0"/>
                  <w:color w:val="424242"/>
                  <w:sz w:val="26"/>
                  <w:szCs w:val="26"/>
                  <w:lang w:val="de-DE"/>
                </w:rPr>
                <w:t xml:space="preserve"> LE MODEM ET SES PARTENAIRES</w:t>
              </w:r>
            </w:hyperlink>
          </w:p>
        </w:tc>
        <w:tc>
          <w:tcPr>
            <w:tcW w:w="24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Arial" w:hAnsi="Arial" w:cs="Arial Unicode MS"/>
                <w:color w:val="424242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>
              <w:rPr>
                <w:rFonts w:ascii="Arial" w:hAnsi="Arial" w:cs="Arial Unicode MS"/>
                <w:color w:val="424242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 </w:t>
            </w:r>
            <w:r>
              <w:rPr>
                <w:rFonts w:ascii="Arial" w:hAnsi="Arial" w:cs="Arial Unicode MS"/>
                <w:color w:val="424242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079</w:t>
            </w:r>
            <w:r>
              <w:rPr>
                <w:rFonts w:ascii="Arial" w:hAnsi="Arial" w:cs="Arial Unicode MS"/>
                <w:color w:val="424242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 </w:t>
            </w:r>
            <w:r>
              <w:rPr>
                <w:rFonts w:ascii="Arial" w:hAnsi="Arial" w:cs="Arial Unicode MS"/>
                <w:color w:val="424242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015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Arial" w:hAnsi="Arial" w:cs="Arial Unicode MS"/>
                <w:color w:val="424242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22,42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Arial" w:hAnsi="Arial" w:cs="Arial Unicode MS"/>
                <w:color w:val="424242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23</w:t>
            </w:r>
          </w:p>
        </w:tc>
      </w:tr>
      <w:tr w:rsidR="0061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610247" w:rsidRDefault="003B769E">
            <w:pPr>
              <w:pStyle w:val="Styledetableau1"/>
            </w:pPr>
            <w:hyperlink r:id="rId29" w:history="1">
              <w:r>
                <w:rPr>
                  <w:rStyle w:val="Hyperlink0"/>
                  <w:rFonts w:ascii="Arial" w:hAnsi="Arial"/>
                  <w:b w:val="0"/>
                  <w:bCs w:val="0"/>
                  <w:color w:val="424242"/>
                  <w:sz w:val="26"/>
                  <w:szCs w:val="26"/>
                  <w:lang w:val="de-DE"/>
                </w:rPr>
                <w:t xml:space="preserve">EUROPE </w:t>
              </w:r>
              <w:r>
                <w:rPr>
                  <w:rStyle w:val="Hyperlink0"/>
                  <w:rFonts w:ascii="Arial" w:hAnsi="Arial"/>
                  <w:b w:val="0"/>
                  <w:bCs w:val="0"/>
                  <w:color w:val="424242"/>
                  <w:sz w:val="26"/>
                  <w:szCs w:val="26"/>
                </w:rPr>
                <w:t>É</w:t>
              </w:r>
              <w:r>
                <w:rPr>
                  <w:rStyle w:val="Hyperlink0"/>
                  <w:rFonts w:ascii="Arial" w:hAnsi="Arial"/>
                  <w:b w:val="0"/>
                  <w:bCs w:val="0"/>
                  <w:color w:val="424242"/>
                  <w:sz w:val="26"/>
                  <w:szCs w:val="26"/>
                </w:rPr>
                <w:t>COLOGIE</w:t>
              </w:r>
            </w:hyperlink>
          </w:p>
        </w:tc>
        <w:tc>
          <w:tcPr>
            <w:tcW w:w="24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Arial" w:hAnsi="Arial" w:cs="Arial Unicode MS"/>
                <w:color w:val="424242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>
              <w:rPr>
                <w:rFonts w:ascii="Arial" w:hAnsi="Arial" w:cs="Arial Unicode MS"/>
                <w:color w:val="424242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 </w:t>
            </w:r>
            <w:r>
              <w:rPr>
                <w:rFonts w:ascii="Arial" w:hAnsi="Arial" w:cs="Arial Unicode MS"/>
                <w:color w:val="424242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055</w:t>
            </w:r>
            <w:r>
              <w:rPr>
                <w:rFonts w:ascii="Arial" w:hAnsi="Arial" w:cs="Arial Unicode MS"/>
                <w:color w:val="424242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 </w:t>
            </w:r>
            <w:r>
              <w:rPr>
                <w:rFonts w:ascii="Arial" w:hAnsi="Arial" w:cs="Arial Unicode MS"/>
                <w:color w:val="424242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023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Arial" w:hAnsi="Arial" w:cs="Arial Unicode MS"/>
                <w:color w:val="424242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13,48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Arial" w:hAnsi="Arial" w:cs="Arial Unicode MS"/>
                <w:color w:val="424242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</w:t>
            </w:r>
          </w:p>
        </w:tc>
      </w:tr>
      <w:tr w:rsidR="0061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610247" w:rsidRDefault="003B769E">
            <w:pPr>
              <w:pStyle w:val="Styledetableau1"/>
            </w:pPr>
            <w:hyperlink r:id="rId30" w:history="1">
              <w:r>
                <w:rPr>
                  <w:rStyle w:val="Hyperlink0"/>
                  <w:rFonts w:ascii="Arial" w:hAnsi="Arial"/>
                  <w:b w:val="0"/>
                  <w:bCs w:val="0"/>
                  <w:color w:val="424242"/>
                  <w:sz w:val="26"/>
                  <w:szCs w:val="26"/>
                  <w:lang w:val="de-DE"/>
                </w:rPr>
                <w:t>UNION DE LA DROITE ET DU CENTRE</w:t>
              </w:r>
            </w:hyperlink>
          </w:p>
        </w:tc>
        <w:tc>
          <w:tcPr>
            <w:tcW w:w="24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Arial" w:hAnsi="Arial" w:cs="Arial Unicode MS"/>
                <w:color w:val="424242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>
              <w:rPr>
                <w:rFonts w:ascii="Arial" w:hAnsi="Arial" w:cs="Arial Unicode MS"/>
                <w:color w:val="424242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 </w:t>
            </w:r>
            <w:r>
              <w:rPr>
                <w:rFonts w:ascii="Arial" w:hAnsi="Arial" w:cs="Arial Unicode MS"/>
                <w:color w:val="424242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920</w:t>
            </w:r>
            <w:r>
              <w:rPr>
                <w:rFonts w:ascii="Arial" w:hAnsi="Arial" w:cs="Arial Unicode MS"/>
                <w:color w:val="424242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 </w:t>
            </w:r>
            <w:r>
              <w:rPr>
                <w:rFonts w:ascii="Arial" w:hAnsi="Arial" w:cs="Arial Unicode MS"/>
                <w:color w:val="424242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407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Arial" w:hAnsi="Arial" w:cs="Arial Unicode MS"/>
                <w:color w:val="424242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8,48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Arial" w:hAnsi="Arial" w:cs="Arial Unicode MS"/>
                <w:color w:val="424242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</w:tr>
      <w:tr w:rsidR="0061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610247" w:rsidRDefault="003B769E">
            <w:pPr>
              <w:pStyle w:val="Styledetableau1"/>
            </w:pPr>
            <w:hyperlink r:id="rId31" w:history="1">
              <w:r>
                <w:rPr>
                  <w:rStyle w:val="Hyperlink0"/>
                  <w:rFonts w:ascii="Arial" w:hAnsi="Arial"/>
                  <w:b w:val="0"/>
                  <w:bCs w:val="0"/>
                  <w:color w:val="424242"/>
                  <w:sz w:val="26"/>
                  <w:szCs w:val="26"/>
                  <w:lang w:val="de-DE"/>
                </w:rPr>
                <w:t>LA FRANCE INSOUMISE</w:t>
              </w:r>
            </w:hyperlink>
          </w:p>
        </w:tc>
        <w:tc>
          <w:tcPr>
            <w:tcW w:w="24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Arial" w:hAnsi="Arial" w:cs="Arial Unicode MS"/>
                <w:color w:val="424242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>
              <w:rPr>
                <w:rFonts w:ascii="Arial" w:hAnsi="Arial" w:cs="Arial Unicode MS"/>
                <w:color w:val="424242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 </w:t>
            </w:r>
            <w:r>
              <w:rPr>
                <w:rFonts w:ascii="Arial" w:hAnsi="Arial" w:cs="Arial Unicode MS"/>
                <w:color w:val="424242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428</w:t>
            </w:r>
            <w:r>
              <w:rPr>
                <w:rFonts w:ascii="Arial" w:hAnsi="Arial" w:cs="Arial Unicode MS"/>
                <w:color w:val="424242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 </w:t>
            </w:r>
            <w:r>
              <w:rPr>
                <w:rFonts w:ascii="Arial" w:hAnsi="Arial" w:cs="Arial Unicode MS"/>
                <w:color w:val="424242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548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Arial" w:hAnsi="Arial" w:cs="Arial Unicode MS"/>
                <w:color w:val="424242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6,31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Arial" w:hAnsi="Arial" w:cs="Arial Unicode MS"/>
                <w:color w:val="424242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</w:tr>
      <w:tr w:rsidR="0061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610247" w:rsidRDefault="003B769E">
            <w:pPr>
              <w:pStyle w:val="Styledetableau1"/>
            </w:pPr>
            <w:hyperlink r:id="rId32" w:history="1">
              <w:r>
                <w:rPr>
                  <w:rStyle w:val="Hyperlink0"/>
                  <w:rFonts w:ascii="Arial" w:hAnsi="Arial"/>
                  <w:b w:val="0"/>
                  <w:bCs w:val="0"/>
                  <w:color w:val="424242"/>
                  <w:sz w:val="26"/>
                  <w:szCs w:val="26"/>
                  <w:lang w:val="de-DE"/>
                </w:rPr>
                <w:t xml:space="preserve">ENVIE D'EUROPE </w:t>
              </w:r>
              <w:r>
                <w:rPr>
                  <w:rStyle w:val="Hyperlink0"/>
                  <w:rFonts w:ascii="Arial" w:hAnsi="Arial"/>
                  <w:b w:val="0"/>
                  <w:bCs w:val="0"/>
                  <w:color w:val="424242"/>
                  <w:sz w:val="26"/>
                  <w:szCs w:val="26"/>
                </w:rPr>
                <w:t>É</w:t>
              </w:r>
              <w:r>
                <w:rPr>
                  <w:rStyle w:val="Hyperlink0"/>
                  <w:rFonts w:ascii="Arial" w:hAnsi="Arial"/>
                  <w:b w:val="0"/>
                  <w:bCs w:val="0"/>
                  <w:color w:val="424242"/>
                  <w:sz w:val="26"/>
                  <w:szCs w:val="26"/>
                  <w:lang w:val="es-ES_tradnl"/>
                </w:rPr>
                <w:t>COLOGIQUE ET SOCIALE</w:t>
              </w:r>
            </w:hyperlink>
          </w:p>
        </w:tc>
        <w:tc>
          <w:tcPr>
            <w:tcW w:w="24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Arial" w:hAnsi="Arial" w:cs="Arial Unicode MS"/>
                <w:color w:val="424242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>
              <w:rPr>
                <w:rFonts w:ascii="Arial" w:hAnsi="Arial" w:cs="Arial Unicode MS"/>
                <w:color w:val="424242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 </w:t>
            </w:r>
            <w:r>
              <w:rPr>
                <w:rFonts w:ascii="Arial" w:hAnsi="Arial" w:cs="Arial Unicode MS"/>
                <w:color w:val="424242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403</w:t>
            </w:r>
            <w:r>
              <w:rPr>
                <w:rFonts w:ascii="Arial" w:hAnsi="Arial" w:cs="Arial Unicode MS"/>
                <w:color w:val="424242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 </w:t>
            </w:r>
            <w:r>
              <w:rPr>
                <w:rFonts w:ascii="Arial" w:hAnsi="Arial" w:cs="Arial Unicode MS"/>
                <w:color w:val="424242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Arial" w:hAnsi="Arial" w:cs="Arial Unicode MS"/>
                <w:color w:val="424242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6,19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Arial" w:hAnsi="Arial" w:cs="Arial Unicode MS"/>
                <w:color w:val="424242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</w:tr>
    </w:tbl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22 655 174</w:t>
      </w:r>
      <w:r>
        <w:rPr>
          <w:rFonts w:ascii="Times New Roman" w:hAnsi="Times New Roman"/>
          <w:sz w:val="24"/>
          <w:szCs w:val="24"/>
        </w:rPr>
        <w:t xml:space="preserve"> suffrages exprim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 si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ges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pourvoir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u w:val="single"/>
        </w:rPr>
        <w:t>Etape 1</w:t>
      </w:r>
      <w:r>
        <w:rPr>
          <w:rFonts w:ascii="Times New Roman" w:hAnsi="Times New Roman"/>
          <w:sz w:val="24"/>
          <w:szCs w:val="24"/>
        </w:rPr>
        <w:t xml:space="preserve"> : calcul quotient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lectoral : </w:t>
      </w:r>
      <w:r>
        <w:rPr>
          <w:rFonts w:ascii="Times New Roman" w:hAnsi="Times New Roman"/>
          <w:sz w:val="24"/>
          <w:szCs w:val="24"/>
        </w:rPr>
        <w:t>22 655 174</w:t>
      </w:r>
      <w:r>
        <w:rPr>
          <w:rFonts w:ascii="Times New Roman" w:hAnsi="Times New Roman"/>
          <w:sz w:val="24"/>
          <w:szCs w:val="24"/>
        </w:rPr>
        <w:t xml:space="preserve"> / 79 = 286 774, 35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u w:val="single"/>
        </w:rPr>
        <w:t xml:space="preserve">Etape 2 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calcul des si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ges : 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Liste FN :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 </w:t>
      </w:r>
      <w:r>
        <w:rPr>
          <w:rFonts w:ascii="Times New Roman" w:hAnsi="Times New Roman"/>
          <w:sz w:val="24"/>
          <w:szCs w:val="24"/>
        </w:rPr>
        <w:t>286</w:t>
      </w:r>
      <w:r>
        <w:rPr>
          <w:rFonts w:ascii="Times New Roman" w:hAnsi="Times New Roman"/>
          <w:sz w:val="24"/>
          <w:szCs w:val="24"/>
        </w:rPr>
        <w:t> </w:t>
      </w:r>
      <w:r>
        <w:rPr>
          <w:rFonts w:ascii="Times New Roman" w:hAnsi="Times New Roman"/>
          <w:sz w:val="24"/>
          <w:szCs w:val="24"/>
        </w:rPr>
        <w:t>939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/  286</w:t>
      </w:r>
      <w:proofErr w:type="gramEnd"/>
      <w:r>
        <w:rPr>
          <w:rFonts w:ascii="Times New Roman" w:hAnsi="Times New Roman"/>
          <w:sz w:val="24"/>
          <w:szCs w:val="24"/>
        </w:rPr>
        <w:t xml:space="preserve"> 774, 35 = 18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Liste LREM :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 </w:t>
      </w:r>
      <w:r>
        <w:rPr>
          <w:rFonts w:ascii="Times New Roman" w:hAnsi="Times New Roman"/>
          <w:sz w:val="24"/>
          <w:szCs w:val="24"/>
        </w:rPr>
        <w:t>079</w:t>
      </w:r>
      <w:r>
        <w:rPr>
          <w:rFonts w:ascii="Times New Roman" w:hAnsi="Times New Roman"/>
          <w:sz w:val="24"/>
          <w:szCs w:val="24"/>
        </w:rPr>
        <w:t> </w:t>
      </w:r>
      <w:r>
        <w:rPr>
          <w:rFonts w:ascii="Times New Roman" w:hAnsi="Times New Roman"/>
          <w:sz w:val="24"/>
          <w:szCs w:val="24"/>
        </w:rPr>
        <w:t>015</w:t>
      </w:r>
      <w:r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>286 774, 35</w:t>
      </w:r>
      <w:r>
        <w:rPr>
          <w:rFonts w:ascii="Times New Roman" w:hAnsi="Times New Roman"/>
          <w:sz w:val="24"/>
          <w:szCs w:val="24"/>
        </w:rPr>
        <w:t xml:space="preserve"> = 17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Liste EELV : 3 055 023 / </w:t>
      </w:r>
      <w:r>
        <w:rPr>
          <w:rFonts w:ascii="Times New Roman" w:hAnsi="Times New Roman"/>
          <w:sz w:val="24"/>
          <w:szCs w:val="24"/>
        </w:rPr>
        <w:t>286 774, 35</w:t>
      </w:r>
      <w:r>
        <w:rPr>
          <w:rFonts w:ascii="Times New Roman" w:hAnsi="Times New Roman"/>
          <w:sz w:val="24"/>
          <w:szCs w:val="24"/>
        </w:rPr>
        <w:t xml:space="preserve"> = 10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Liste LR = 1 920 407 / </w:t>
      </w:r>
      <w:r>
        <w:rPr>
          <w:rFonts w:ascii="Times New Roman" w:hAnsi="Times New Roman"/>
          <w:sz w:val="24"/>
          <w:szCs w:val="24"/>
        </w:rPr>
        <w:t>286 774, 35</w:t>
      </w:r>
      <w:r>
        <w:rPr>
          <w:rFonts w:ascii="Times New Roman" w:hAnsi="Times New Roman"/>
          <w:sz w:val="24"/>
          <w:szCs w:val="24"/>
        </w:rPr>
        <w:t xml:space="preserve"> = 6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Liste LFI = 1 428 548 / </w:t>
      </w:r>
      <w:r>
        <w:rPr>
          <w:rFonts w:ascii="Times New Roman" w:hAnsi="Times New Roman"/>
          <w:sz w:val="24"/>
          <w:szCs w:val="24"/>
        </w:rPr>
        <w:t>286 774, 35</w:t>
      </w:r>
      <w:r>
        <w:rPr>
          <w:rFonts w:ascii="Times New Roman" w:hAnsi="Times New Roman"/>
          <w:sz w:val="24"/>
          <w:szCs w:val="24"/>
        </w:rPr>
        <w:t xml:space="preserve"> = 4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Liste PS = 1 403 170 / </w:t>
      </w:r>
      <w:r>
        <w:rPr>
          <w:rFonts w:ascii="Times New Roman" w:hAnsi="Times New Roman"/>
          <w:sz w:val="24"/>
          <w:szCs w:val="24"/>
        </w:rPr>
        <w:t xml:space="preserve">286 </w:t>
      </w:r>
      <w:r>
        <w:rPr>
          <w:rFonts w:ascii="Times New Roman" w:hAnsi="Times New Roman"/>
          <w:sz w:val="24"/>
          <w:szCs w:val="24"/>
        </w:rPr>
        <w:t>774, 35</w:t>
      </w:r>
      <w:r>
        <w:rPr>
          <w:rFonts w:ascii="Times New Roman" w:hAnsi="Times New Roman"/>
          <w:sz w:val="24"/>
          <w:szCs w:val="24"/>
        </w:rPr>
        <w:t xml:space="preserve"> = 4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s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attribution de ces si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ges </w:t>
      </w:r>
      <w:proofErr w:type="gramStart"/>
      <w:r>
        <w:rPr>
          <w:rFonts w:ascii="Times New Roman" w:hAnsi="Times New Roman"/>
          <w:sz w:val="24"/>
          <w:szCs w:val="24"/>
        </w:rPr>
        <w:t>il restent</w:t>
      </w:r>
      <w:proofErr w:type="gramEnd"/>
      <w:r>
        <w:rPr>
          <w:rFonts w:ascii="Times New Roman" w:hAnsi="Times New Roman"/>
          <w:sz w:val="24"/>
          <w:szCs w:val="24"/>
        </w:rPr>
        <w:t xml:space="preserve"> 20 si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ges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pourvoir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Pour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attribution su premier si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ge suppl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mentaire : 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Liste FN :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 </w:t>
      </w:r>
      <w:r>
        <w:rPr>
          <w:rFonts w:ascii="Times New Roman" w:hAnsi="Times New Roman"/>
          <w:sz w:val="24"/>
          <w:szCs w:val="24"/>
        </w:rPr>
        <w:t>286</w:t>
      </w:r>
      <w:r>
        <w:rPr>
          <w:rFonts w:ascii="Times New Roman" w:hAnsi="Times New Roman"/>
          <w:sz w:val="24"/>
          <w:szCs w:val="24"/>
        </w:rPr>
        <w:t> </w:t>
      </w:r>
      <w:r>
        <w:rPr>
          <w:rFonts w:ascii="Times New Roman" w:hAnsi="Times New Roman"/>
          <w:sz w:val="24"/>
          <w:szCs w:val="24"/>
        </w:rPr>
        <w:t>939</w:t>
      </w:r>
      <w:r>
        <w:rPr>
          <w:rFonts w:ascii="Times New Roman" w:hAnsi="Times New Roman"/>
          <w:sz w:val="24"/>
          <w:szCs w:val="24"/>
        </w:rPr>
        <w:t xml:space="preserve"> / (18+1)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Liste LREM :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 </w:t>
      </w:r>
      <w:r>
        <w:rPr>
          <w:rFonts w:ascii="Times New Roman" w:hAnsi="Times New Roman"/>
          <w:sz w:val="24"/>
          <w:szCs w:val="24"/>
        </w:rPr>
        <w:t>079</w:t>
      </w:r>
      <w:r>
        <w:rPr>
          <w:rFonts w:ascii="Times New Roman" w:hAnsi="Times New Roman"/>
          <w:sz w:val="24"/>
          <w:szCs w:val="24"/>
        </w:rPr>
        <w:t> </w:t>
      </w:r>
      <w:r>
        <w:rPr>
          <w:rFonts w:ascii="Times New Roman" w:hAnsi="Times New Roman"/>
          <w:sz w:val="24"/>
          <w:szCs w:val="24"/>
        </w:rPr>
        <w:t>015</w:t>
      </w:r>
      <w:r>
        <w:rPr>
          <w:rFonts w:ascii="Times New Roman" w:hAnsi="Times New Roman"/>
          <w:sz w:val="24"/>
          <w:szCs w:val="24"/>
        </w:rPr>
        <w:t xml:space="preserve"> / (7+1)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Liste EELV : 3 055 023 / (10+1)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Liste LR = 1 920 407 / (6+1)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Liste LFI = 1 428 548 / (4+1)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Liste PS = 1 403 170 / (4+1) 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Ainsi les si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ges sont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partis ainsi. 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spacing w:line="312" w:lineRule="auto"/>
      </w:pPr>
      <w:r>
        <w:rPr>
          <w:rFonts w:ascii="Arial Unicode MS" w:hAnsi="Arial Unicode MS"/>
          <w:sz w:val="24"/>
          <w:szCs w:val="24"/>
        </w:rPr>
        <w:br w:type="page"/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numPr>
          <w:ilvl w:val="0"/>
          <w:numId w:val="8"/>
        </w:numPr>
        <w:spacing w:line="312" w:lineRule="auto"/>
        <w:rPr>
          <w:rFonts w:ascii="Times New Roman" w:hAnsi="Times New Roman"/>
          <w:b/>
          <w:bCs/>
          <w:color w:val="FF644E"/>
          <w:sz w:val="28"/>
          <w:szCs w:val="28"/>
        </w:rPr>
      </w:pPr>
      <w:r>
        <w:rPr>
          <w:rFonts w:ascii="Times New Roman" w:hAnsi="Times New Roman"/>
          <w:b/>
          <w:bCs/>
          <w:color w:val="FF644E"/>
          <w:sz w:val="28"/>
          <w:szCs w:val="28"/>
        </w:rPr>
        <w:t xml:space="preserve">Les </w:t>
      </w:r>
      <w:r>
        <w:rPr>
          <w:rFonts w:ascii="Times New Roman" w:hAnsi="Times New Roman"/>
          <w:b/>
          <w:bCs/>
          <w:color w:val="FF644E"/>
          <w:sz w:val="28"/>
          <w:szCs w:val="28"/>
        </w:rPr>
        <w:t>é</w:t>
      </w:r>
      <w:r>
        <w:rPr>
          <w:rFonts w:ascii="Times New Roman" w:hAnsi="Times New Roman"/>
          <w:b/>
          <w:bCs/>
          <w:color w:val="FF644E"/>
          <w:sz w:val="28"/>
          <w:szCs w:val="28"/>
        </w:rPr>
        <w:t>lections municipales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Article L260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Les conseillers municipaux sont 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lus au scrutin de liste 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</w:rPr>
        <w:t>deux tours, avec d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sz w:val="24"/>
          <w:szCs w:val="24"/>
        </w:rPr>
        <w:t>ô</w:t>
      </w:r>
      <w:r>
        <w:rPr>
          <w:rFonts w:ascii="Times New Roman" w:hAnsi="Times New Roman"/>
          <w:i/>
          <w:iCs/>
          <w:sz w:val="24"/>
          <w:szCs w:val="24"/>
        </w:rPr>
        <w:t>t de listes comportant au moins</w:t>
      </w:r>
      <w:r>
        <w:rPr>
          <w:rFonts w:ascii="Times New Roman" w:hAnsi="Times New Roman"/>
          <w:i/>
          <w:iCs/>
          <w:sz w:val="24"/>
          <w:szCs w:val="24"/>
        </w:rPr>
        <w:t xml:space="preserve"> autant de candidats que de si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ges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</w:rPr>
        <w:t>pourvoir, et au plus deux candidats suppl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mentaires, sans adjonction ni suppression de noms et sans modification de l'ordre de pr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sentation, sous 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serve de l'application des dispositions pr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vues au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deuxi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r>
        <w:rPr>
          <w:rFonts w:ascii="Times New Roman" w:hAnsi="Times New Roman"/>
          <w:i/>
          <w:iCs/>
          <w:sz w:val="24"/>
          <w:szCs w:val="24"/>
        </w:rPr>
        <w:t xml:space="preserve">me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alin</w:t>
      </w:r>
      <w:r>
        <w:rPr>
          <w:rFonts w:ascii="Times New Roman" w:hAnsi="Times New Roman"/>
          <w:i/>
          <w:iCs/>
          <w:sz w:val="24"/>
          <w:szCs w:val="24"/>
        </w:rPr>
        <w:t>é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it-IT"/>
        </w:rPr>
        <w:t>a de</w:t>
      </w:r>
      <w:r>
        <w:rPr>
          <w:rFonts w:ascii="Times New Roman" w:hAnsi="Times New Roman"/>
          <w:i/>
          <w:iCs/>
          <w:sz w:val="24"/>
          <w:szCs w:val="24"/>
        </w:rPr>
        <w:t> </w:t>
      </w:r>
      <w:hyperlink r:id="rId33" w:history="1">
        <w:r>
          <w:rPr>
            <w:rStyle w:val="Hyperlink5"/>
            <w:rFonts w:ascii="Times New Roman" w:hAnsi="Times New Roman"/>
            <w:i/>
            <w:iCs/>
            <w:sz w:val="24"/>
            <w:szCs w:val="24"/>
          </w:rPr>
          <w:t>l'article L. 264</w:t>
        </w:r>
      </w:hyperlink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Article L261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La commune forme une circonscription 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lectorale unique.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Toutefois les membres du Conseil de Paris et des conseils municipaux de Lyon et de Marseille sont 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lus par secteur. Le nombre des secteurs et le nombre des conseillers </w:t>
      </w:r>
      <w:r>
        <w:rPr>
          <w:rFonts w:ascii="Times New Roman" w:hAnsi="Times New Roman"/>
          <w:i/>
          <w:iCs/>
          <w:sz w:val="24"/>
          <w:szCs w:val="24"/>
        </w:rPr>
        <w:t>à é</w:t>
      </w:r>
      <w:r>
        <w:rPr>
          <w:rFonts w:ascii="Times New Roman" w:hAnsi="Times New Roman"/>
          <w:i/>
          <w:iCs/>
          <w:sz w:val="24"/>
          <w:szCs w:val="24"/>
        </w:rPr>
        <w:t>lire dans chaque secteur sont d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termin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s par les tableaux n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 xml:space="preserve">° 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2, 3 et 4 annex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au pr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sent code.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Les articles</w:t>
      </w:r>
      <w:r>
        <w:rPr>
          <w:rFonts w:ascii="Times New Roman" w:hAnsi="Times New Roman"/>
          <w:i/>
          <w:iCs/>
          <w:sz w:val="24"/>
          <w:szCs w:val="24"/>
        </w:rPr>
        <w:t> </w:t>
      </w:r>
      <w:hyperlink r:id="rId34" w:history="1">
        <w:r>
          <w:rPr>
            <w:rStyle w:val="Hyperlink5"/>
            <w:rFonts w:ascii="Times New Roman" w:hAnsi="Times New Roman"/>
            <w:i/>
            <w:iCs/>
            <w:sz w:val="24"/>
            <w:szCs w:val="24"/>
          </w:rPr>
          <w:t xml:space="preserve">L. 254 </w:t>
        </w:r>
        <w:r>
          <w:rPr>
            <w:rStyle w:val="Hyperlink5"/>
            <w:rFonts w:ascii="Times New Roman" w:hAnsi="Times New Roman"/>
            <w:i/>
            <w:iCs/>
            <w:sz w:val="24"/>
            <w:szCs w:val="24"/>
          </w:rPr>
          <w:t xml:space="preserve">à </w:t>
        </w:r>
        <w:r>
          <w:rPr>
            <w:rStyle w:val="Hyperlink5"/>
            <w:rFonts w:ascii="Times New Roman" w:hAnsi="Times New Roman"/>
            <w:i/>
            <w:iCs/>
            <w:sz w:val="24"/>
            <w:szCs w:val="24"/>
          </w:rPr>
          <w:t>L. 255-1</w:t>
        </w:r>
      </w:hyperlink>
      <w:r>
        <w:rPr>
          <w:rFonts w:ascii="Times New Roman" w:hAnsi="Times New Roman"/>
          <w:i/>
          <w:iCs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sont applicables dans les communes dont la population est</w:t>
      </w:r>
      <w:r>
        <w:rPr>
          <w:rFonts w:ascii="Times New Roman" w:hAnsi="Times New Roman"/>
          <w:i/>
          <w:iCs/>
          <w:sz w:val="24"/>
          <w:szCs w:val="24"/>
        </w:rPr>
        <w:t xml:space="preserve"> comprise entre 20 000 et 30 000 habitants.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Par d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rogation aux dispositions du pr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sent chapitre, l'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lection des conseillers municipaux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a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lieu dans les conditions pr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vues au chapitre II du pr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sent titre dans les communes associ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es comptant moins de 1 000 ha</w:t>
      </w:r>
      <w:r>
        <w:rPr>
          <w:rFonts w:ascii="Times New Roman" w:hAnsi="Times New Roman"/>
          <w:i/>
          <w:iCs/>
          <w:sz w:val="24"/>
          <w:szCs w:val="24"/>
        </w:rPr>
        <w:t xml:space="preserve">bitants et dans les sections comptant moins de 1 000 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lecteurs si ces sections ne correspondent pas 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</w:rPr>
        <w:t>des communes associ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  <w:lang w:val="pt-PT"/>
        </w:rPr>
        <w:t>es.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>NOTA :</w:t>
      </w:r>
      <w:r>
        <w:rPr>
          <w:rFonts w:ascii="Times New Roman" w:hAnsi="Times New Roman"/>
          <w:i/>
          <w:iCs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 xml:space="preserve">Cet article a 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 xml:space="preserve">é 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modifi</w:t>
      </w:r>
      <w:r>
        <w:rPr>
          <w:rFonts w:ascii="Times New Roman" w:hAnsi="Times New Roman"/>
          <w:i/>
          <w:iCs/>
          <w:sz w:val="24"/>
          <w:szCs w:val="24"/>
        </w:rPr>
        <w:t xml:space="preserve">é </w:t>
      </w:r>
      <w:r>
        <w:rPr>
          <w:rFonts w:ascii="Times New Roman" w:hAnsi="Times New Roman"/>
          <w:i/>
          <w:iCs/>
          <w:sz w:val="24"/>
          <w:szCs w:val="24"/>
        </w:rPr>
        <w:t>par la loi n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 xml:space="preserve">° </w:t>
      </w:r>
      <w:r>
        <w:rPr>
          <w:rFonts w:ascii="Times New Roman" w:hAnsi="Times New Roman"/>
          <w:i/>
          <w:iCs/>
          <w:sz w:val="24"/>
          <w:szCs w:val="24"/>
        </w:rPr>
        <w:t xml:space="preserve">2013-403 du 17 mai 2013 relative 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</w:rPr>
        <w:t>l'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lection des conseillers d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partementaux, des conseillers municipaux et des conseillers communautaires, et modifiant le calendrier 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lectoral. Conform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ment 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son article 51, l</w:t>
      </w:r>
      <w:r>
        <w:rPr>
          <w:rFonts w:ascii="Times New Roman" w:hAnsi="Times New Roman"/>
          <w:i/>
          <w:iCs/>
          <w:sz w:val="24"/>
          <w:szCs w:val="24"/>
          <w:rtl/>
        </w:rPr>
        <w:t>’</w:t>
      </w:r>
      <w:r>
        <w:rPr>
          <w:rFonts w:ascii="Times New Roman" w:hAnsi="Times New Roman"/>
          <w:i/>
          <w:iCs/>
          <w:sz w:val="24"/>
          <w:szCs w:val="24"/>
        </w:rPr>
        <w:t>article dans sa version modifi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e par la loi du 17 mai 2013 s</w:t>
      </w:r>
      <w:r>
        <w:rPr>
          <w:rFonts w:ascii="Times New Roman" w:hAnsi="Times New Roman"/>
          <w:i/>
          <w:iCs/>
          <w:sz w:val="24"/>
          <w:szCs w:val="24"/>
          <w:rtl/>
        </w:rPr>
        <w:t>’</w:t>
      </w:r>
      <w:r>
        <w:rPr>
          <w:rFonts w:ascii="Times New Roman" w:hAnsi="Times New Roman"/>
          <w:i/>
          <w:iCs/>
          <w:sz w:val="24"/>
          <w:szCs w:val="24"/>
        </w:rPr>
        <w:t xml:space="preserve">applique 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</w:rPr>
        <w:t>compter du prochain renouvellement g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ral des conseils municipaux et communautaires pr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vu les 23 et 30 mars 2014, y compris aux op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rations pr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paratoires 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</w:rPr>
        <w:t>ce scrutin.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Article L262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Au premier tour de scrutin, il est attribu</w:t>
      </w:r>
      <w:r>
        <w:rPr>
          <w:rFonts w:ascii="Times New Roman" w:hAnsi="Times New Roman"/>
          <w:i/>
          <w:iCs/>
          <w:sz w:val="24"/>
          <w:szCs w:val="24"/>
        </w:rPr>
        <w:t xml:space="preserve">é à </w:t>
      </w:r>
      <w:r>
        <w:rPr>
          <w:rFonts w:ascii="Times New Roman" w:hAnsi="Times New Roman"/>
          <w:i/>
          <w:iCs/>
          <w:sz w:val="24"/>
          <w:szCs w:val="24"/>
        </w:rPr>
        <w:t>la liste qui a recueilli la majorit</w:t>
      </w:r>
      <w:r>
        <w:rPr>
          <w:rFonts w:ascii="Times New Roman" w:hAnsi="Times New Roman"/>
          <w:i/>
          <w:iCs/>
          <w:sz w:val="24"/>
          <w:szCs w:val="24"/>
        </w:rPr>
        <w:t xml:space="preserve">é </w:t>
      </w:r>
      <w:r>
        <w:rPr>
          <w:rFonts w:ascii="Times New Roman" w:hAnsi="Times New Roman"/>
          <w:i/>
          <w:iCs/>
          <w:sz w:val="24"/>
          <w:szCs w:val="24"/>
        </w:rPr>
        <w:t>absolue des suffrages exprim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s un nombre de si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ges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  <w:lang w:val="pt-PT"/>
        </w:rPr>
        <w:t xml:space="preserve">gal 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</w:rPr>
        <w:t>la moiti</w:t>
      </w:r>
      <w:r>
        <w:rPr>
          <w:rFonts w:ascii="Times New Roman" w:hAnsi="Times New Roman"/>
          <w:i/>
          <w:iCs/>
          <w:sz w:val="24"/>
          <w:szCs w:val="24"/>
        </w:rPr>
        <w:t xml:space="preserve">é </w:t>
      </w:r>
      <w:r>
        <w:rPr>
          <w:rFonts w:ascii="Times New Roman" w:hAnsi="Times New Roman"/>
          <w:i/>
          <w:iCs/>
          <w:sz w:val="24"/>
          <w:szCs w:val="24"/>
        </w:rPr>
        <w:t>du nombre des si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ges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</w:rPr>
        <w:t xml:space="preserve">pourvoir, arrondi, le cas 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ch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ant, 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</w:rPr>
        <w:t>l'entier sup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rieur lorsqu'il y a plus de quatre si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ges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</w:rPr>
        <w:t xml:space="preserve">pourvoir et 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</w:rPr>
        <w:t>l'entier inf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rieur lorsqu'il y a moins de quatre si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ges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</w:rPr>
        <w:t>pourvoir. Cette attribution</w:t>
      </w:r>
      <w:r>
        <w:rPr>
          <w:rFonts w:ascii="Times New Roman" w:hAnsi="Times New Roman"/>
          <w:i/>
          <w:iCs/>
          <w:sz w:val="24"/>
          <w:szCs w:val="24"/>
        </w:rPr>
        <w:t xml:space="preserve"> op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e, les autres si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ges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sont 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partis entre toutes les listes 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</w:rPr>
        <w:t>la repr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sentation proportionnelle suivant la r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gle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de la plus forte moyenne, sous 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serve de l'application des dispositions du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troisi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r>
        <w:rPr>
          <w:rFonts w:ascii="Times New Roman" w:hAnsi="Times New Roman"/>
          <w:i/>
          <w:iCs/>
          <w:sz w:val="24"/>
          <w:szCs w:val="24"/>
        </w:rPr>
        <w:t>me alin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ci-apr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r>
        <w:rPr>
          <w:rFonts w:ascii="Times New Roman" w:hAnsi="Times New Roman"/>
          <w:i/>
          <w:iCs/>
          <w:sz w:val="24"/>
          <w:szCs w:val="24"/>
          <w:lang w:val="pt-PT"/>
        </w:rPr>
        <w:t>s.</w:t>
      </w:r>
    </w:p>
    <w:p w:rsidR="00610247" w:rsidRDefault="00610247">
      <w:pPr>
        <w:pStyle w:val="Corps"/>
        <w:spacing w:line="312" w:lineRule="auto"/>
        <w:rPr>
          <w:rStyle w:val="Aucun"/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Si aucune liste n'a recueilli la </w:t>
      </w:r>
      <w:r>
        <w:rPr>
          <w:rFonts w:ascii="Times New Roman" w:hAnsi="Times New Roman"/>
          <w:i/>
          <w:iCs/>
          <w:sz w:val="24"/>
          <w:szCs w:val="24"/>
        </w:rPr>
        <w:t>majorit</w:t>
      </w:r>
      <w:r>
        <w:rPr>
          <w:rFonts w:ascii="Times New Roman" w:hAnsi="Times New Roman"/>
          <w:i/>
          <w:iCs/>
          <w:sz w:val="24"/>
          <w:szCs w:val="24"/>
        </w:rPr>
        <w:t xml:space="preserve">é </w:t>
      </w:r>
      <w:r>
        <w:rPr>
          <w:rFonts w:ascii="Times New Roman" w:hAnsi="Times New Roman"/>
          <w:i/>
          <w:iCs/>
          <w:sz w:val="24"/>
          <w:szCs w:val="24"/>
        </w:rPr>
        <w:t>absolue des suffrages exprim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s au premier tour, il est proc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d</w:t>
      </w:r>
      <w:r>
        <w:rPr>
          <w:rFonts w:ascii="Times New Roman" w:hAnsi="Times New Roman"/>
          <w:i/>
          <w:iCs/>
          <w:sz w:val="24"/>
          <w:szCs w:val="24"/>
        </w:rPr>
        <w:t xml:space="preserve">é à </w:t>
      </w:r>
      <w:r>
        <w:rPr>
          <w:rFonts w:ascii="Times New Roman" w:hAnsi="Times New Roman"/>
          <w:i/>
          <w:iCs/>
          <w:sz w:val="24"/>
          <w:szCs w:val="24"/>
        </w:rPr>
        <w:t xml:space="preserve">un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deuxi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r>
        <w:rPr>
          <w:rFonts w:ascii="Times New Roman" w:hAnsi="Times New Roman"/>
          <w:i/>
          <w:iCs/>
          <w:sz w:val="24"/>
          <w:szCs w:val="24"/>
        </w:rPr>
        <w:t>me tour. Il est attribu</w:t>
      </w:r>
      <w:r>
        <w:rPr>
          <w:rFonts w:ascii="Times New Roman" w:hAnsi="Times New Roman"/>
          <w:i/>
          <w:iCs/>
          <w:sz w:val="24"/>
          <w:szCs w:val="24"/>
        </w:rPr>
        <w:t xml:space="preserve">é à </w:t>
      </w:r>
      <w:r>
        <w:rPr>
          <w:rFonts w:ascii="Times New Roman" w:hAnsi="Times New Roman"/>
          <w:i/>
          <w:iCs/>
          <w:sz w:val="24"/>
          <w:szCs w:val="24"/>
        </w:rPr>
        <w:t>la liste qui a obtenu le plus de voix un nombre de si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ges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  <w:lang w:val="pt-PT"/>
        </w:rPr>
        <w:t xml:space="preserve">gal 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</w:rPr>
        <w:t>la moiti</w:t>
      </w:r>
      <w:r>
        <w:rPr>
          <w:rFonts w:ascii="Times New Roman" w:hAnsi="Times New Roman"/>
          <w:i/>
          <w:iCs/>
          <w:sz w:val="24"/>
          <w:szCs w:val="24"/>
        </w:rPr>
        <w:t xml:space="preserve">é </w:t>
      </w:r>
      <w:r>
        <w:rPr>
          <w:rFonts w:ascii="Times New Roman" w:hAnsi="Times New Roman"/>
          <w:i/>
          <w:iCs/>
          <w:sz w:val="24"/>
          <w:szCs w:val="24"/>
        </w:rPr>
        <w:t>du nombre des si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ges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</w:rPr>
        <w:t xml:space="preserve">pourvoir, arrondi, le cas 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ch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ant, 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</w:rPr>
        <w:t xml:space="preserve">l'entier </w:t>
      </w:r>
      <w:r>
        <w:rPr>
          <w:rFonts w:ascii="Times New Roman" w:hAnsi="Times New Roman"/>
          <w:i/>
          <w:iCs/>
          <w:sz w:val="24"/>
          <w:szCs w:val="24"/>
        </w:rPr>
        <w:t>sup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rieur lorsqu'il y a plus de quatre si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ges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</w:rPr>
        <w:t xml:space="preserve">pourvoir et 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</w:rPr>
        <w:t>l'entier inf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rieur lorsqu'il y a moins de quatre si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ges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</w:rPr>
        <w:t>pourvoir. En cas d'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galit</w:t>
      </w:r>
      <w:r>
        <w:rPr>
          <w:rFonts w:ascii="Times New Roman" w:hAnsi="Times New Roman"/>
          <w:i/>
          <w:iCs/>
          <w:sz w:val="24"/>
          <w:szCs w:val="24"/>
        </w:rPr>
        <w:t xml:space="preserve">é </w:t>
      </w:r>
      <w:r>
        <w:rPr>
          <w:rFonts w:ascii="Times New Roman" w:hAnsi="Times New Roman"/>
          <w:i/>
          <w:iCs/>
          <w:sz w:val="24"/>
          <w:szCs w:val="24"/>
        </w:rPr>
        <w:t>de suffrages entre les listes arriv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es en t</w:t>
      </w:r>
      <w:r>
        <w:rPr>
          <w:rFonts w:ascii="Times New Roman" w:hAnsi="Times New Roman"/>
          <w:i/>
          <w:iCs/>
          <w:sz w:val="24"/>
          <w:szCs w:val="24"/>
        </w:rPr>
        <w:t>ê</w:t>
      </w:r>
      <w:r>
        <w:rPr>
          <w:rFonts w:ascii="Times New Roman" w:hAnsi="Times New Roman"/>
          <w:i/>
          <w:iCs/>
          <w:sz w:val="24"/>
          <w:szCs w:val="24"/>
        </w:rPr>
        <w:t>te, ces si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ges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sont attribu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s 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</w:rPr>
        <w:t>la liste dont les candidats ont l</w:t>
      </w:r>
      <w:r>
        <w:rPr>
          <w:rFonts w:ascii="Times New Roman" w:hAnsi="Times New Roman"/>
          <w:i/>
          <w:iCs/>
          <w:sz w:val="24"/>
          <w:szCs w:val="24"/>
        </w:rPr>
        <w:t>a moyenne d'</w:t>
      </w:r>
      <w:r>
        <w:rPr>
          <w:rFonts w:ascii="Times New Roman" w:hAnsi="Times New Roman"/>
          <w:i/>
          <w:iCs/>
          <w:sz w:val="24"/>
          <w:szCs w:val="24"/>
        </w:rPr>
        <w:t>â</w:t>
      </w:r>
      <w:r>
        <w:rPr>
          <w:rFonts w:ascii="Times New Roman" w:hAnsi="Times New Roman"/>
          <w:i/>
          <w:iCs/>
          <w:sz w:val="24"/>
          <w:szCs w:val="24"/>
        </w:rPr>
        <w:t xml:space="preserve">ge la plus 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lev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e. Cette attribution op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e, </w:t>
      </w:r>
      <w:r>
        <w:rPr>
          <w:rFonts w:ascii="Times New Roman" w:hAnsi="Times New Roman"/>
          <w:i/>
          <w:iCs/>
          <w:sz w:val="24"/>
          <w:szCs w:val="24"/>
        </w:rPr>
        <w:lastRenderedPageBreak/>
        <w:t>les autres si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ges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sont 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partis entre toutes les listes 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</w:rPr>
        <w:t>la repr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sentation proportionnelle suivant la r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gle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de la plus forte moyenne, sous 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serve de l'application des dispositions du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troisi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r>
        <w:rPr>
          <w:rFonts w:ascii="Times New Roman" w:hAnsi="Times New Roman"/>
          <w:i/>
          <w:iCs/>
          <w:sz w:val="24"/>
          <w:szCs w:val="24"/>
        </w:rPr>
        <w:t>me ali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ci-apr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r>
        <w:rPr>
          <w:rFonts w:ascii="Times New Roman" w:hAnsi="Times New Roman"/>
          <w:i/>
          <w:iCs/>
          <w:sz w:val="24"/>
          <w:szCs w:val="24"/>
          <w:lang w:val="pt-PT"/>
        </w:rPr>
        <w:t>s.</w:t>
      </w:r>
    </w:p>
    <w:p w:rsidR="00610247" w:rsidRDefault="00610247">
      <w:pPr>
        <w:pStyle w:val="Corps"/>
        <w:spacing w:line="312" w:lineRule="auto"/>
        <w:rPr>
          <w:rStyle w:val="Aucun"/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Les listes qui n'ont pas obtenu au moins 5 % des suffrages exprim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s ne sont pas admises 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partition des si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r>
        <w:rPr>
          <w:rFonts w:ascii="Times New Roman" w:hAnsi="Times New Roman"/>
          <w:i/>
          <w:iCs/>
          <w:sz w:val="24"/>
          <w:szCs w:val="24"/>
          <w:lang w:val="pt-PT"/>
        </w:rPr>
        <w:t>ges.</w:t>
      </w:r>
    </w:p>
    <w:p w:rsidR="00610247" w:rsidRDefault="00610247">
      <w:pPr>
        <w:pStyle w:val="Corps"/>
        <w:spacing w:line="312" w:lineRule="auto"/>
        <w:rPr>
          <w:rStyle w:val="Aucun"/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Les si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ges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sont attribu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s aux candidats dans l'ordre de pr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sentation sur chaque liste.</w:t>
      </w:r>
    </w:p>
    <w:p w:rsidR="00610247" w:rsidRDefault="00610247">
      <w:pPr>
        <w:pStyle w:val="Corps"/>
        <w:spacing w:line="312" w:lineRule="auto"/>
        <w:rPr>
          <w:rStyle w:val="Aucun"/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Si plusieurs listes ont la m</w:t>
      </w:r>
      <w:r>
        <w:rPr>
          <w:rFonts w:ascii="Times New Roman" w:hAnsi="Times New Roman"/>
          <w:i/>
          <w:iCs/>
          <w:sz w:val="24"/>
          <w:szCs w:val="24"/>
        </w:rPr>
        <w:t>ê</w:t>
      </w:r>
      <w:r>
        <w:rPr>
          <w:rFonts w:ascii="Times New Roman" w:hAnsi="Times New Roman"/>
          <w:i/>
          <w:iCs/>
          <w:sz w:val="24"/>
          <w:szCs w:val="24"/>
        </w:rPr>
        <w:t xml:space="preserve">me </w:t>
      </w:r>
      <w:r>
        <w:rPr>
          <w:rFonts w:ascii="Times New Roman" w:hAnsi="Times New Roman"/>
          <w:i/>
          <w:iCs/>
          <w:sz w:val="24"/>
          <w:szCs w:val="24"/>
        </w:rPr>
        <w:t>moyenne pour l'attribution du dernier si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celui-ci revient 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</w:rPr>
        <w:t>la liste qui a obtenu le plus grand nombre de suffrages. En cas d'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galit</w:t>
      </w:r>
      <w:r>
        <w:rPr>
          <w:rFonts w:ascii="Times New Roman" w:hAnsi="Times New Roman"/>
          <w:i/>
          <w:iCs/>
          <w:sz w:val="24"/>
          <w:szCs w:val="24"/>
        </w:rPr>
        <w:t xml:space="preserve">é </w:t>
      </w:r>
      <w:r>
        <w:rPr>
          <w:rFonts w:ascii="Times New Roman" w:hAnsi="Times New Roman"/>
          <w:i/>
          <w:iCs/>
          <w:sz w:val="24"/>
          <w:szCs w:val="24"/>
        </w:rPr>
        <w:t>de suffrages, le si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est attribu</w:t>
      </w:r>
      <w:r>
        <w:rPr>
          <w:rFonts w:ascii="Times New Roman" w:hAnsi="Times New Roman"/>
          <w:i/>
          <w:iCs/>
          <w:sz w:val="24"/>
          <w:szCs w:val="24"/>
        </w:rPr>
        <w:t xml:space="preserve">é </w:t>
      </w:r>
      <w:r>
        <w:rPr>
          <w:rFonts w:ascii="Times New Roman" w:hAnsi="Times New Roman"/>
          <w:i/>
          <w:iCs/>
          <w:sz w:val="24"/>
          <w:szCs w:val="24"/>
        </w:rPr>
        <w:t xml:space="preserve">au plus </w:t>
      </w:r>
      <w:r>
        <w:rPr>
          <w:rFonts w:ascii="Times New Roman" w:hAnsi="Times New Roman"/>
          <w:i/>
          <w:iCs/>
          <w:sz w:val="24"/>
          <w:szCs w:val="24"/>
        </w:rPr>
        <w:t>â</w:t>
      </w:r>
      <w:r>
        <w:rPr>
          <w:rFonts w:ascii="Times New Roman" w:hAnsi="Times New Roman"/>
          <w:i/>
          <w:iCs/>
          <w:sz w:val="24"/>
          <w:szCs w:val="24"/>
        </w:rPr>
        <w:t>g</w:t>
      </w:r>
      <w:r>
        <w:rPr>
          <w:rFonts w:ascii="Times New Roman" w:hAnsi="Times New Roman"/>
          <w:i/>
          <w:iCs/>
          <w:sz w:val="24"/>
          <w:szCs w:val="24"/>
        </w:rPr>
        <w:t xml:space="preserve">é </w:t>
      </w:r>
      <w:r>
        <w:rPr>
          <w:rFonts w:ascii="Times New Roman" w:hAnsi="Times New Roman"/>
          <w:i/>
          <w:iCs/>
          <w:sz w:val="24"/>
          <w:szCs w:val="24"/>
        </w:rPr>
        <w:t>des candidats susceptibles d'</w:t>
      </w:r>
      <w:r>
        <w:rPr>
          <w:rFonts w:ascii="Times New Roman" w:hAnsi="Times New Roman"/>
          <w:i/>
          <w:iCs/>
          <w:sz w:val="24"/>
          <w:szCs w:val="24"/>
        </w:rPr>
        <w:t>ê</w:t>
      </w:r>
      <w:r>
        <w:rPr>
          <w:rFonts w:ascii="Times New Roman" w:hAnsi="Times New Roman"/>
          <w:i/>
          <w:iCs/>
          <w:sz w:val="24"/>
          <w:szCs w:val="24"/>
        </w:rPr>
        <w:t>tre proclam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s 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  <w:lang w:val="pt-PT"/>
        </w:rPr>
        <w:t>lus.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Exemple 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Elections municipales de Bordeaux en 2014 : </w:t>
      </w: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605"/>
        <w:gridCol w:w="1605"/>
        <w:gridCol w:w="1605"/>
        <w:gridCol w:w="1605"/>
        <w:gridCol w:w="1605"/>
      </w:tblGrid>
      <w:tr w:rsidR="0061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  <w:tblHeader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AECF0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1"/>
              <w:jc w:val="center"/>
            </w:pPr>
            <w:r>
              <w:rPr>
                <w:rFonts w:ascii="Helvetica" w:hAnsi="Helvetica"/>
                <w:color w:val="222222"/>
                <w:sz w:val="28"/>
                <w:szCs w:val="28"/>
              </w:rPr>
              <w:t>T</w:t>
            </w:r>
            <w:r>
              <w:rPr>
                <w:rFonts w:ascii="Helvetica" w:hAnsi="Helvetica"/>
                <w:color w:val="222222"/>
                <w:sz w:val="28"/>
                <w:szCs w:val="28"/>
              </w:rPr>
              <w:t>ê</w:t>
            </w:r>
            <w:r>
              <w:rPr>
                <w:rFonts w:ascii="Helvetica" w:hAnsi="Helvetica"/>
                <w:color w:val="222222"/>
                <w:sz w:val="28"/>
                <w:szCs w:val="28"/>
              </w:rPr>
              <w:t>te de liste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247" w:rsidRDefault="00610247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AECF0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1"/>
              <w:jc w:val="center"/>
            </w:pPr>
            <w:r>
              <w:rPr>
                <w:rFonts w:ascii="Helvetica" w:hAnsi="Helvetica"/>
                <w:color w:val="222222"/>
                <w:sz w:val="28"/>
                <w:szCs w:val="28"/>
              </w:rPr>
              <w:t>Liste</w:t>
            </w:r>
          </w:p>
        </w:tc>
        <w:tc>
          <w:tcPr>
            <w:tcW w:w="3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AECF0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1"/>
              <w:jc w:val="center"/>
            </w:pPr>
            <w:r>
              <w:rPr>
                <w:rFonts w:ascii="Helvetica" w:hAnsi="Helvetica"/>
                <w:color w:val="222222"/>
                <w:sz w:val="28"/>
                <w:szCs w:val="28"/>
              </w:rPr>
              <w:t>Premier tour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AECF0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1"/>
              <w:jc w:val="center"/>
            </w:pPr>
            <w:r>
              <w:rPr>
                <w:rFonts w:ascii="Helvetica" w:hAnsi="Helvetica"/>
                <w:color w:val="222222"/>
                <w:sz w:val="28"/>
                <w:szCs w:val="28"/>
              </w:rPr>
              <w:t>Si</w:t>
            </w:r>
            <w:r>
              <w:rPr>
                <w:rFonts w:ascii="Helvetica" w:hAnsi="Helvetica"/>
                <w:color w:val="222222"/>
                <w:sz w:val="28"/>
                <w:szCs w:val="28"/>
              </w:rPr>
              <w:t>è</w:t>
            </w:r>
            <w:r>
              <w:rPr>
                <w:rFonts w:ascii="Helvetica" w:hAnsi="Helvetica"/>
                <w:color w:val="222222"/>
                <w:sz w:val="28"/>
                <w:szCs w:val="28"/>
              </w:rPr>
              <w:t>ges</w:t>
            </w:r>
          </w:p>
        </w:tc>
      </w:tr>
      <w:tr w:rsidR="0061024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1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247" w:rsidRDefault="00610247"/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247" w:rsidRDefault="00610247"/>
        </w:tc>
        <w:tc>
          <w:tcPr>
            <w:tcW w:w="1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247" w:rsidRDefault="00610247"/>
        </w:tc>
        <w:tc>
          <w:tcPr>
            <w:tcW w:w="1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CF0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1"/>
              <w:jc w:val="center"/>
            </w:pPr>
            <w:r>
              <w:rPr>
                <w:rFonts w:ascii="Helvetica" w:hAnsi="Helvetica"/>
                <w:color w:val="222222"/>
                <w:sz w:val="28"/>
                <w:szCs w:val="28"/>
              </w:rPr>
              <w:t>Voix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CF0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1"/>
              <w:jc w:val="center"/>
            </w:pPr>
            <w:r>
              <w:rPr>
                <w:rFonts w:ascii="Helvetica" w:hAnsi="Helvetica"/>
                <w:color w:val="222222"/>
                <w:sz w:val="28"/>
                <w:szCs w:val="28"/>
              </w:rPr>
              <w:t>%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247" w:rsidRDefault="00610247"/>
        </w:tc>
      </w:tr>
      <w:tr w:rsidR="0061024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/>
        </w:trPr>
        <w:tc>
          <w:tcPr>
            <w:tcW w:w="1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0066CC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610247"/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2"/>
            </w:pPr>
            <w:hyperlink r:id="rId35" w:history="1">
              <w:r>
                <w:rPr>
                  <w:rStyle w:val="Hyperlink0"/>
                  <w:rFonts w:ascii="Helvetica" w:hAnsi="Helvetica"/>
                  <w:b/>
                  <w:bCs/>
                  <w:color w:val="0B0080"/>
                  <w:sz w:val="28"/>
                  <w:szCs w:val="28"/>
                </w:rPr>
                <w:t>Alain Jupp</w:t>
              </w:r>
              <w:r>
                <w:rPr>
                  <w:rStyle w:val="Hyperlink0"/>
                  <w:rFonts w:ascii="Helvetica" w:hAnsi="Helvetica"/>
                  <w:b/>
                  <w:bCs/>
                  <w:color w:val="0B0080"/>
                  <w:sz w:val="28"/>
                  <w:szCs w:val="28"/>
                </w:rPr>
                <w:t>é</w:t>
              </w:r>
            </w:hyperlink>
            <w:r>
              <w:rPr>
                <w:rStyle w:val="Aucun"/>
                <w:rFonts w:ascii="Helvetica" w:hAnsi="Helvetica"/>
                <w:color w:val="222222"/>
                <w:sz w:val="28"/>
                <w:szCs w:val="28"/>
              </w:rPr>
              <w:t> </w:t>
            </w:r>
            <w:r>
              <w:rPr>
                <w:rStyle w:val="Aucun"/>
                <w:rFonts w:ascii="Helvetica" w:hAnsi="Helvetica"/>
                <w:color w:val="222222"/>
                <w:sz w:val="28"/>
                <w:szCs w:val="28"/>
              </w:rPr>
              <w:t>*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2"/>
            </w:pPr>
            <w:hyperlink r:id="rId36" w:history="1">
              <w:r>
                <w:rPr>
                  <w:rStyle w:val="Hyperlink0"/>
                  <w:rFonts w:ascii="Helvetica" w:hAnsi="Helvetica"/>
                  <w:color w:val="0B0080"/>
                  <w:sz w:val="28"/>
                  <w:szCs w:val="28"/>
                </w:rPr>
                <w:t>UMP</w:t>
              </w:r>
            </w:hyperlink>
            <w:r>
              <w:rPr>
                <w:rStyle w:val="Aucun"/>
                <w:rFonts w:ascii="Helvetica" w:hAnsi="Helvetica"/>
                <w:color w:val="222222"/>
                <w:sz w:val="28"/>
                <w:szCs w:val="28"/>
              </w:rPr>
              <w:t>-</w:t>
            </w:r>
            <w:hyperlink r:id="rId37" w:history="1">
              <w:r>
                <w:rPr>
                  <w:rStyle w:val="Hyperlink0"/>
                  <w:rFonts w:ascii="Helvetica" w:hAnsi="Helvetica"/>
                  <w:color w:val="0B0080"/>
                  <w:sz w:val="28"/>
                  <w:szCs w:val="28"/>
                </w:rPr>
                <w:t>UDI</w:t>
              </w:r>
            </w:hyperlink>
            <w:r>
              <w:rPr>
                <w:rStyle w:val="Aucun"/>
                <w:rFonts w:ascii="Helvetica" w:hAnsi="Helvetica"/>
                <w:color w:val="222222"/>
                <w:sz w:val="28"/>
                <w:szCs w:val="28"/>
              </w:rPr>
              <w:t>-</w:t>
            </w:r>
            <w:hyperlink r:id="rId38" w:history="1">
              <w:proofErr w:type="spellStart"/>
              <w:r>
                <w:rPr>
                  <w:rStyle w:val="Hyperlink0"/>
                  <w:rFonts w:ascii="Helvetica" w:hAnsi="Helvetica"/>
                  <w:color w:val="0B0080"/>
                  <w:sz w:val="28"/>
                  <w:szCs w:val="28"/>
                  <w:lang w:val="es-ES_tradnl"/>
                </w:rPr>
                <w:t>MoDem</w:t>
              </w:r>
              <w:proofErr w:type="spellEnd"/>
            </w:hyperlink>
          </w:p>
        </w:tc>
        <w:tc>
          <w:tcPr>
            <w:tcW w:w="1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b/>
                <w:bCs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46</w:t>
            </w:r>
            <w:r>
              <w:rPr>
                <w:rFonts w:ascii="Helvetica" w:hAnsi="Helvetica" w:cs="Arial Unicode MS"/>
                <w:b/>
                <w:bCs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 </w:t>
            </w:r>
            <w:r>
              <w:rPr>
                <w:rFonts w:ascii="Helvetica" w:hAnsi="Helvetica" w:cs="Arial Unicode MS"/>
                <w:b/>
                <w:bCs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489</w:t>
            </w:r>
          </w:p>
        </w:tc>
        <w:tc>
          <w:tcPr>
            <w:tcW w:w="1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b/>
                <w:bCs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60,95</w:t>
            </w:r>
          </w:p>
        </w:tc>
        <w:tc>
          <w:tcPr>
            <w:tcW w:w="1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b/>
                <w:bCs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52</w:t>
            </w:r>
          </w:p>
        </w:tc>
      </w:tr>
      <w:tr w:rsidR="0061024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/>
        </w:trPr>
        <w:tc>
          <w:tcPr>
            <w:tcW w:w="16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0066CC"/>
          </w:tcPr>
          <w:p w:rsidR="00610247" w:rsidRDefault="00610247"/>
        </w:tc>
        <w:tc>
          <w:tcPr>
            <w:tcW w:w="3210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2"/>
            </w:pPr>
            <w:r>
              <w:rPr>
                <w:rFonts w:ascii="Helvetica" w:hAnsi="Helvetica"/>
                <w:color w:val="222222"/>
                <w:sz w:val="28"/>
                <w:szCs w:val="28"/>
              </w:rPr>
              <w:t>Un temps d'avance avec Alain Jupp</w:t>
            </w:r>
            <w:r>
              <w:rPr>
                <w:rFonts w:ascii="Helvetica" w:hAnsi="Helvetica"/>
                <w:color w:val="222222"/>
                <w:sz w:val="28"/>
                <w:szCs w:val="28"/>
              </w:rPr>
              <w:t>é</w:t>
            </w:r>
          </w:p>
        </w:tc>
        <w:tc>
          <w:tcPr>
            <w:tcW w:w="16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10247" w:rsidRDefault="00610247"/>
        </w:tc>
        <w:tc>
          <w:tcPr>
            <w:tcW w:w="16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10247" w:rsidRDefault="00610247"/>
        </w:tc>
        <w:tc>
          <w:tcPr>
            <w:tcW w:w="16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10247" w:rsidRDefault="00610247"/>
        </w:tc>
      </w:tr>
      <w:tr w:rsidR="0061024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/>
        </w:trPr>
        <w:tc>
          <w:tcPr>
            <w:tcW w:w="1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8080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610247"/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2"/>
            </w:pPr>
            <w:hyperlink r:id="rId39" w:history="1">
              <w:r>
                <w:rPr>
                  <w:rStyle w:val="Hyperlink0"/>
                  <w:rFonts w:ascii="Helvetica" w:hAnsi="Helvetica"/>
                  <w:color w:val="0B0080"/>
                  <w:sz w:val="28"/>
                  <w:szCs w:val="28"/>
                  <w:lang w:val="it-IT"/>
                </w:rPr>
                <w:t>Vincent Feltesse</w:t>
              </w:r>
            </w:hyperlink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2"/>
            </w:pPr>
            <w:hyperlink r:id="rId40" w:history="1">
              <w:r>
                <w:rPr>
                  <w:rStyle w:val="Hyperlink0"/>
                  <w:rFonts w:ascii="Helvetica" w:hAnsi="Helvetica"/>
                  <w:color w:val="0B0080"/>
                  <w:sz w:val="28"/>
                  <w:szCs w:val="28"/>
                </w:rPr>
                <w:t>PS</w:t>
              </w:r>
            </w:hyperlink>
            <w:r>
              <w:rPr>
                <w:rStyle w:val="Aucun"/>
                <w:rFonts w:ascii="Helvetica" w:hAnsi="Helvetica"/>
                <w:color w:val="222222"/>
                <w:sz w:val="28"/>
                <w:szCs w:val="28"/>
              </w:rPr>
              <w:t>-</w:t>
            </w:r>
            <w:hyperlink r:id="rId41" w:history="1">
              <w:r>
                <w:rPr>
                  <w:rStyle w:val="Hyperlink0"/>
                  <w:rFonts w:ascii="Helvetica" w:hAnsi="Helvetica"/>
                  <w:color w:val="0B0080"/>
                  <w:sz w:val="28"/>
                  <w:szCs w:val="28"/>
                </w:rPr>
                <w:t>EELV</w:t>
              </w:r>
            </w:hyperlink>
          </w:p>
        </w:tc>
        <w:tc>
          <w:tcPr>
            <w:tcW w:w="1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</w:t>
            </w: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 </w:t>
            </w: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224</w:t>
            </w:r>
          </w:p>
        </w:tc>
        <w:tc>
          <w:tcPr>
            <w:tcW w:w="1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22,58</w:t>
            </w:r>
          </w:p>
        </w:tc>
        <w:tc>
          <w:tcPr>
            <w:tcW w:w="1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</w:tr>
      <w:tr w:rsidR="0061024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/>
        </w:trPr>
        <w:tc>
          <w:tcPr>
            <w:tcW w:w="16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8080"/>
          </w:tcPr>
          <w:p w:rsidR="00610247" w:rsidRDefault="00610247"/>
        </w:tc>
        <w:tc>
          <w:tcPr>
            <w:tcW w:w="3210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2"/>
            </w:pPr>
            <w:r>
              <w:rPr>
                <w:rFonts w:ascii="Helvetica" w:hAnsi="Helvetica"/>
                <w:color w:val="222222"/>
                <w:sz w:val="28"/>
                <w:szCs w:val="28"/>
              </w:rPr>
              <w:t>Un grand Bordeaux pour changer d'</w:t>
            </w:r>
            <w:r>
              <w:rPr>
                <w:rFonts w:ascii="Helvetica" w:hAnsi="Helvetica"/>
                <w:color w:val="222222"/>
                <w:sz w:val="28"/>
                <w:szCs w:val="28"/>
              </w:rPr>
              <w:t>è</w:t>
            </w:r>
            <w:r>
              <w:rPr>
                <w:rFonts w:ascii="Helvetica" w:hAnsi="Helvetica"/>
                <w:color w:val="222222"/>
                <w:sz w:val="28"/>
                <w:szCs w:val="28"/>
              </w:rPr>
              <w:t>re</w:t>
            </w:r>
          </w:p>
        </w:tc>
        <w:tc>
          <w:tcPr>
            <w:tcW w:w="16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10247" w:rsidRDefault="00610247"/>
        </w:tc>
        <w:tc>
          <w:tcPr>
            <w:tcW w:w="16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10247" w:rsidRDefault="00610247"/>
        </w:tc>
        <w:tc>
          <w:tcPr>
            <w:tcW w:w="16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10247" w:rsidRDefault="00610247"/>
        </w:tc>
      </w:tr>
      <w:tr w:rsidR="0061024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/>
        </w:trPr>
        <w:tc>
          <w:tcPr>
            <w:tcW w:w="1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0D378A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610247"/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2"/>
            </w:pPr>
            <w:hyperlink r:id="rId42" w:history="1">
              <w:r>
                <w:rPr>
                  <w:rStyle w:val="Hyperlink0"/>
                  <w:rFonts w:ascii="Helvetica" w:hAnsi="Helvetica"/>
                  <w:color w:val="0B0080"/>
                  <w:sz w:val="28"/>
                  <w:szCs w:val="28"/>
                </w:rPr>
                <w:t xml:space="preserve">Jacques </w:t>
              </w:r>
              <w:r>
                <w:rPr>
                  <w:rStyle w:val="Hyperlink0"/>
                  <w:rFonts w:ascii="Helvetica" w:hAnsi="Helvetica"/>
                  <w:color w:val="0B0080"/>
                  <w:sz w:val="28"/>
                  <w:szCs w:val="28"/>
                </w:rPr>
                <w:t>Colombier</w:t>
              </w:r>
            </w:hyperlink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2"/>
            </w:pPr>
            <w:hyperlink r:id="rId43" w:history="1">
              <w:r>
                <w:rPr>
                  <w:rStyle w:val="Hyperlink0"/>
                  <w:rFonts w:ascii="Helvetica" w:hAnsi="Helvetica"/>
                  <w:color w:val="0B0080"/>
                  <w:sz w:val="28"/>
                  <w:szCs w:val="28"/>
                </w:rPr>
                <w:t>FN</w:t>
              </w:r>
            </w:hyperlink>
          </w:p>
        </w:tc>
        <w:tc>
          <w:tcPr>
            <w:tcW w:w="1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 </w:t>
            </w: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626</w:t>
            </w:r>
          </w:p>
        </w:tc>
        <w:tc>
          <w:tcPr>
            <w:tcW w:w="1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6,06</w:t>
            </w:r>
          </w:p>
        </w:tc>
        <w:tc>
          <w:tcPr>
            <w:tcW w:w="1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61024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7"/>
        </w:trPr>
        <w:tc>
          <w:tcPr>
            <w:tcW w:w="16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0D378A"/>
          </w:tcPr>
          <w:p w:rsidR="00610247" w:rsidRDefault="00610247"/>
        </w:tc>
        <w:tc>
          <w:tcPr>
            <w:tcW w:w="3210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2"/>
            </w:pPr>
            <w:r>
              <w:rPr>
                <w:rFonts w:ascii="Helvetica" w:hAnsi="Helvetica"/>
                <w:color w:val="222222"/>
                <w:sz w:val="28"/>
                <w:szCs w:val="28"/>
              </w:rPr>
              <w:t xml:space="preserve">Bordeaux bleu marine soutenue par le Front national, le Rassemblement bleu marine, le </w:t>
            </w:r>
            <w:proofErr w:type="spellStart"/>
            <w:r>
              <w:rPr>
                <w:rFonts w:ascii="Helvetica" w:hAnsi="Helvetica"/>
                <w:color w:val="222222"/>
                <w:sz w:val="28"/>
                <w:szCs w:val="28"/>
              </w:rPr>
              <w:t>Siel</w:t>
            </w:r>
            <w:proofErr w:type="spellEnd"/>
          </w:p>
        </w:tc>
        <w:tc>
          <w:tcPr>
            <w:tcW w:w="16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10247" w:rsidRDefault="00610247"/>
        </w:tc>
        <w:tc>
          <w:tcPr>
            <w:tcW w:w="16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10247" w:rsidRDefault="00610247"/>
        </w:tc>
        <w:tc>
          <w:tcPr>
            <w:tcW w:w="16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610247" w:rsidRDefault="00610247"/>
        </w:tc>
      </w:tr>
    </w:tbl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61 si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ges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pourvoir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68339 </w:t>
      </w:r>
      <w:r>
        <w:rPr>
          <w:rFonts w:ascii="Times New Roman" w:hAnsi="Times New Roman"/>
          <w:sz w:val="24"/>
          <w:szCs w:val="24"/>
        </w:rPr>
        <w:t>suffrages exprim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s.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Etape 1 : 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liste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Alain Jupp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recueille la moiti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des suffrages exprim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elle remporte donc 31 si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ges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u w:val="single"/>
        </w:rPr>
        <w:t>Etape 2</w:t>
      </w:r>
      <w:r>
        <w:rPr>
          <w:rFonts w:ascii="Times New Roman" w:hAnsi="Times New Roman"/>
          <w:sz w:val="24"/>
          <w:szCs w:val="24"/>
        </w:rPr>
        <w:t xml:space="preserve"> : Calcul du quotient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lectoral : </w:t>
      </w:r>
      <w:r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339</w:t>
      </w:r>
      <w:r>
        <w:rPr>
          <w:rFonts w:ascii="Times New Roman" w:hAnsi="Times New Roman"/>
          <w:sz w:val="24"/>
          <w:szCs w:val="24"/>
        </w:rPr>
        <w:t xml:space="preserve"> / 30 = 2 277,97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ges attribu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: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Liste UMP = 46 489 / </w:t>
      </w:r>
      <w:r>
        <w:rPr>
          <w:rFonts w:ascii="Times New Roman" w:hAnsi="Times New Roman"/>
          <w:sz w:val="24"/>
          <w:szCs w:val="24"/>
        </w:rPr>
        <w:t>2 277,97</w:t>
      </w:r>
      <w:r>
        <w:rPr>
          <w:rFonts w:ascii="Times New Roman" w:hAnsi="Times New Roman"/>
          <w:sz w:val="24"/>
          <w:szCs w:val="24"/>
        </w:rPr>
        <w:t xml:space="preserve"> = 20 si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ges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Liste PS = 17 224 / </w:t>
      </w:r>
      <w:r>
        <w:rPr>
          <w:rFonts w:ascii="Times New Roman" w:hAnsi="Times New Roman"/>
          <w:sz w:val="24"/>
          <w:szCs w:val="24"/>
        </w:rPr>
        <w:t>2 277,97</w:t>
      </w:r>
      <w:r>
        <w:rPr>
          <w:rFonts w:ascii="Times New Roman" w:hAnsi="Times New Roman"/>
          <w:sz w:val="24"/>
          <w:szCs w:val="24"/>
        </w:rPr>
        <w:t xml:space="preserve"> = 7 si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ges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Liste FN = 4 626 / </w:t>
      </w:r>
      <w:r>
        <w:rPr>
          <w:rFonts w:ascii="Times New Roman" w:hAnsi="Times New Roman"/>
          <w:sz w:val="24"/>
          <w:szCs w:val="24"/>
        </w:rPr>
        <w:t>2 277,97</w:t>
      </w:r>
      <w:r>
        <w:rPr>
          <w:rFonts w:ascii="Times New Roman" w:hAnsi="Times New Roman"/>
          <w:sz w:val="24"/>
          <w:szCs w:val="24"/>
        </w:rPr>
        <w:t xml:space="preserve"> = 2 si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ges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reste donc 61-(31+20+7+2) soit 1 si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ge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attribuer 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u w:val="single"/>
        </w:rPr>
        <w:t xml:space="preserve">Etape 3 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Liste UMP = 46489 / (20+1) = 2 213,76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Liste PS = 17 224 / (7+1) = 2 153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Liste FN = 4 626 / (2+1) = 1542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La li</w:t>
      </w:r>
      <w:r>
        <w:rPr>
          <w:rFonts w:ascii="Times New Roman" w:hAnsi="Times New Roman"/>
          <w:sz w:val="24"/>
          <w:szCs w:val="24"/>
        </w:rPr>
        <w:t>ste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Alain Jupp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gagne un si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ge suppl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mentaire.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spacing w:line="312" w:lineRule="auto"/>
      </w:pPr>
      <w:r>
        <w:rPr>
          <w:rFonts w:ascii="Arial Unicode MS" w:hAnsi="Arial Unicode MS"/>
          <w:sz w:val="24"/>
          <w:szCs w:val="24"/>
        </w:rPr>
        <w:br w:type="page"/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b/>
          <w:bCs/>
          <w:color w:val="EE220C"/>
          <w:sz w:val="36"/>
          <w:szCs w:val="36"/>
        </w:rPr>
      </w:pPr>
    </w:p>
    <w:p w:rsidR="00610247" w:rsidRDefault="003B769E">
      <w:pPr>
        <w:pStyle w:val="Corps"/>
        <w:numPr>
          <w:ilvl w:val="0"/>
          <w:numId w:val="4"/>
        </w:numPr>
        <w:spacing w:line="312" w:lineRule="auto"/>
        <w:rPr>
          <w:rFonts w:ascii="Times New Roman" w:hAnsi="Times New Roman"/>
          <w:b/>
          <w:bCs/>
          <w:color w:val="EE220C"/>
          <w:sz w:val="36"/>
          <w:szCs w:val="36"/>
        </w:rPr>
      </w:pPr>
      <w:r>
        <w:rPr>
          <w:rFonts w:ascii="Times New Roman" w:hAnsi="Times New Roman"/>
          <w:b/>
          <w:bCs/>
          <w:color w:val="EE220C"/>
          <w:sz w:val="36"/>
          <w:szCs w:val="36"/>
        </w:rPr>
        <w:t>Les scrutins majoritaires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numPr>
          <w:ilvl w:val="0"/>
          <w:numId w:val="12"/>
        </w:numPr>
        <w:spacing w:line="312" w:lineRule="auto"/>
        <w:rPr>
          <w:rFonts w:ascii="Times New Roman" w:hAnsi="Times New Roman"/>
          <w:b/>
          <w:bCs/>
          <w:color w:val="FF644E"/>
          <w:sz w:val="30"/>
          <w:szCs w:val="30"/>
        </w:rPr>
      </w:pPr>
      <w:r>
        <w:rPr>
          <w:rFonts w:ascii="Times New Roman" w:hAnsi="Times New Roman"/>
          <w:b/>
          <w:bCs/>
          <w:color w:val="FF644E"/>
          <w:sz w:val="30"/>
          <w:szCs w:val="30"/>
        </w:rPr>
        <w:t>L</w:t>
      </w:r>
      <w:r>
        <w:rPr>
          <w:rFonts w:ascii="Times New Roman" w:hAnsi="Times New Roman"/>
          <w:b/>
          <w:bCs/>
          <w:color w:val="FF644E"/>
          <w:sz w:val="30"/>
          <w:szCs w:val="30"/>
        </w:rPr>
        <w:t>’é</w:t>
      </w:r>
      <w:r>
        <w:rPr>
          <w:rFonts w:ascii="Times New Roman" w:hAnsi="Times New Roman"/>
          <w:b/>
          <w:bCs/>
          <w:color w:val="FF644E"/>
          <w:sz w:val="30"/>
          <w:szCs w:val="30"/>
        </w:rPr>
        <w:t>lection pr</w:t>
      </w:r>
      <w:r>
        <w:rPr>
          <w:rFonts w:ascii="Times New Roman" w:hAnsi="Times New Roman"/>
          <w:b/>
          <w:bCs/>
          <w:color w:val="FF644E"/>
          <w:sz w:val="30"/>
          <w:szCs w:val="30"/>
        </w:rPr>
        <w:t>é</w:t>
      </w:r>
      <w:r>
        <w:rPr>
          <w:rFonts w:ascii="Times New Roman" w:hAnsi="Times New Roman"/>
          <w:b/>
          <w:bCs/>
          <w:color w:val="FF644E"/>
          <w:sz w:val="30"/>
          <w:szCs w:val="30"/>
        </w:rPr>
        <w:t>sidentielle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Texte en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vigeur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: La Constitution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ARTICLE 7.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Le Pr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sident de la 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publique est 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lu 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</w:rPr>
        <w:t>la majorit</w:t>
      </w:r>
      <w:r>
        <w:rPr>
          <w:rFonts w:ascii="Times New Roman" w:hAnsi="Times New Roman"/>
          <w:i/>
          <w:iCs/>
          <w:sz w:val="24"/>
          <w:szCs w:val="24"/>
        </w:rPr>
        <w:t xml:space="preserve">é </w:t>
      </w:r>
      <w:r>
        <w:rPr>
          <w:rFonts w:ascii="Times New Roman" w:hAnsi="Times New Roman"/>
          <w:i/>
          <w:iCs/>
          <w:sz w:val="24"/>
          <w:szCs w:val="24"/>
        </w:rPr>
        <w:t>absolue des suffrages exprim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s. Si celle-ci n'est </w:t>
      </w:r>
      <w:r>
        <w:rPr>
          <w:rFonts w:ascii="Times New Roman" w:hAnsi="Times New Roman"/>
          <w:i/>
          <w:iCs/>
          <w:sz w:val="24"/>
          <w:szCs w:val="24"/>
        </w:rPr>
        <w:t>pas obtenue au premier tour de scrutin, il est proc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d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, le quatorzi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r>
        <w:rPr>
          <w:rFonts w:ascii="Times New Roman" w:hAnsi="Times New Roman"/>
          <w:i/>
          <w:iCs/>
          <w:sz w:val="24"/>
          <w:szCs w:val="24"/>
        </w:rPr>
        <w:t xml:space="preserve">me jour suivant, 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</w:rPr>
        <w:t>un second tour. Seuls peuvent s'y pr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senter les deux candidats qui, le cas 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ch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ant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apr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r>
        <w:rPr>
          <w:rFonts w:ascii="Times New Roman" w:hAnsi="Times New Roman"/>
          <w:i/>
          <w:iCs/>
          <w:sz w:val="24"/>
          <w:szCs w:val="24"/>
        </w:rPr>
        <w:t>s retrait de candidats plus favoris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s, se trouvent avoir recueilli le plus grand n</w:t>
      </w:r>
      <w:r>
        <w:rPr>
          <w:rFonts w:ascii="Times New Roman" w:hAnsi="Times New Roman"/>
          <w:i/>
          <w:iCs/>
          <w:sz w:val="24"/>
          <w:szCs w:val="24"/>
        </w:rPr>
        <w:t>ombre de suffrages au premier tour.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Le scrutin est ouvert sur convocation du Gouvernement.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L'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lection du nouveau Pr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sident a lieu vingt jours au moins et trente-cinq jours au plus avant l'expiration des pouvoirs du pr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sident en exercice.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En cas de vacance </w:t>
      </w:r>
      <w:r>
        <w:rPr>
          <w:rFonts w:ascii="Times New Roman" w:hAnsi="Times New Roman"/>
          <w:i/>
          <w:iCs/>
          <w:sz w:val="24"/>
          <w:szCs w:val="24"/>
        </w:rPr>
        <w:t>de la Pr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sidence de la 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publique pour quelque cause que ce soit, ou d'emp</w:t>
      </w:r>
      <w:r>
        <w:rPr>
          <w:rFonts w:ascii="Times New Roman" w:hAnsi="Times New Roman"/>
          <w:i/>
          <w:iCs/>
          <w:sz w:val="24"/>
          <w:szCs w:val="24"/>
        </w:rPr>
        <w:t>ê</w:t>
      </w:r>
      <w:r>
        <w:rPr>
          <w:rFonts w:ascii="Times New Roman" w:hAnsi="Times New Roman"/>
          <w:i/>
          <w:iCs/>
          <w:sz w:val="24"/>
          <w:szCs w:val="24"/>
        </w:rPr>
        <w:t>chement constat</w:t>
      </w:r>
      <w:r>
        <w:rPr>
          <w:rFonts w:ascii="Times New Roman" w:hAnsi="Times New Roman"/>
          <w:i/>
          <w:iCs/>
          <w:sz w:val="24"/>
          <w:szCs w:val="24"/>
        </w:rPr>
        <w:t xml:space="preserve">é </w:t>
      </w:r>
      <w:r>
        <w:rPr>
          <w:rFonts w:ascii="Times New Roman" w:hAnsi="Times New Roman"/>
          <w:i/>
          <w:iCs/>
          <w:sz w:val="24"/>
          <w:szCs w:val="24"/>
        </w:rPr>
        <w:t xml:space="preserve">par le Conseil constitutionnel saisi par le Gouvernement et statuant 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</w:rPr>
        <w:t>la majorit</w:t>
      </w:r>
      <w:r>
        <w:rPr>
          <w:rFonts w:ascii="Times New Roman" w:hAnsi="Times New Roman"/>
          <w:i/>
          <w:iCs/>
          <w:sz w:val="24"/>
          <w:szCs w:val="24"/>
        </w:rPr>
        <w:t xml:space="preserve">é </w:t>
      </w:r>
      <w:r>
        <w:rPr>
          <w:rFonts w:ascii="Times New Roman" w:hAnsi="Times New Roman"/>
          <w:i/>
          <w:iCs/>
          <w:sz w:val="24"/>
          <w:szCs w:val="24"/>
        </w:rPr>
        <w:t>absolue de ses membres, les fonctions du Pr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sident de la 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publique, 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</w:rPr>
        <w:t>l'exceptio</w:t>
      </w:r>
      <w:r>
        <w:rPr>
          <w:rFonts w:ascii="Times New Roman" w:hAnsi="Times New Roman"/>
          <w:i/>
          <w:iCs/>
          <w:sz w:val="24"/>
          <w:szCs w:val="24"/>
        </w:rPr>
        <w:t>n de celles pr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vues aux articles 11 et 12 ci-dessous, sont provisoirement exerc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es par le pr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sident du S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nat et, si celui-ci est 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</w:rPr>
        <w:t>son tour emp</w:t>
      </w:r>
      <w:r>
        <w:rPr>
          <w:rFonts w:ascii="Times New Roman" w:hAnsi="Times New Roman"/>
          <w:i/>
          <w:iCs/>
          <w:sz w:val="24"/>
          <w:szCs w:val="24"/>
        </w:rPr>
        <w:t>ê</w:t>
      </w:r>
      <w:r>
        <w:rPr>
          <w:rFonts w:ascii="Times New Roman" w:hAnsi="Times New Roman"/>
          <w:i/>
          <w:iCs/>
          <w:sz w:val="24"/>
          <w:szCs w:val="24"/>
        </w:rPr>
        <w:t>ch</w:t>
      </w:r>
      <w:r>
        <w:rPr>
          <w:rFonts w:ascii="Times New Roman" w:hAnsi="Times New Roman"/>
          <w:i/>
          <w:iCs/>
          <w:sz w:val="24"/>
          <w:szCs w:val="24"/>
        </w:rPr>
        <w:t xml:space="preserve">é </w:t>
      </w:r>
      <w:r>
        <w:rPr>
          <w:rFonts w:ascii="Times New Roman" w:hAnsi="Times New Roman"/>
          <w:i/>
          <w:iCs/>
          <w:sz w:val="24"/>
          <w:szCs w:val="24"/>
        </w:rPr>
        <w:t>d'exercer ces fonctions, par le Gouvernement.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En cas de vacance ou lorsque l'emp</w:t>
      </w:r>
      <w:r>
        <w:rPr>
          <w:rFonts w:ascii="Times New Roman" w:hAnsi="Times New Roman"/>
          <w:i/>
          <w:iCs/>
          <w:sz w:val="24"/>
          <w:szCs w:val="24"/>
        </w:rPr>
        <w:t>ê</w:t>
      </w:r>
      <w:r>
        <w:rPr>
          <w:rFonts w:ascii="Times New Roman" w:hAnsi="Times New Roman"/>
          <w:i/>
          <w:iCs/>
          <w:sz w:val="24"/>
          <w:szCs w:val="24"/>
        </w:rPr>
        <w:t>chement est d</w:t>
      </w:r>
      <w:r>
        <w:rPr>
          <w:rFonts w:ascii="Times New Roman" w:hAnsi="Times New Roman"/>
          <w:i/>
          <w:iCs/>
          <w:sz w:val="24"/>
          <w:szCs w:val="24"/>
        </w:rPr>
        <w:t>é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s-ES_tradnl"/>
        </w:rPr>
        <w:t>clar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é </w:t>
      </w:r>
      <w:r>
        <w:rPr>
          <w:rFonts w:ascii="Times New Roman" w:hAnsi="Times New Roman"/>
          <w:i/>
          <w:iCs/>
          <w:sz w:val="24"/>
          <w:szCs w:val="24"/>
        </w:rPr>
        <w:t>d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finit</w:t>
      </w:r>
      <w:r>
        <w:rPr>
          <w:rFonts w:ascii="Times New Roman" w:hAnsi="Times New Roman"/>
          <w:i/>
          <w:iCs/>
          <w:sz w:val="24"/>
          <w:szCs w:val="24"/>
        </w:rPr>
        <w:t>if par le Conseil constitutionnel, le scrutin pour l'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lection du nouveau Pr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sident a lieu, sauf cas de force majeure constat</w:t>
      </w:r>
      <w:r>
        <w:rPr>
          <w:rFonts w:ascii="Times New Roman" w:hAnsi="Times New Roman"/>
          <w:i/>
          <w:iCs/>
          <w:sz w:val="24"/>
          <w:szCs w:val="24"/>
        </w:rPr>
        <w:t xml:space="preserve">é </w:t>
      </w:r>
      <w:r>
        <w:rPr>
          <w:rFonts w:ascii="Times New Roman" w:hAnsi="Times New Roman"/>
          <w:i/>
          <w:iCs/>
          <w:sz w:val="24"/>
          <w:szCs w:val="24"/>
        </w:rPr>
        <w:t xml:space="preserve">par le Conseil constitutionnel, vingt jours au moins et trente-cinq jours au plus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apr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r>
        <w:rPr>
          <w:rFonts w:ascii="Times New Roman" w:hAnsi="Times New Roman"/>
          <w:i/>
          <w:iCs/>
          <w:sz w:val="24"/>
          <w:szCs w:val="24"/>
        </w:rPr>
        <w:t>s l'ouverture de la vacance ou la d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claration du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caract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re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d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finitif de l'emp</w:t>
      </w:r>
      <w:r>
        <w:rPr>
          <w:rFonts w:ascii="Times New Roman" w:hAnsi="Times New Roman"/>
          <w:i/>
          <w:iCs/>
          <w:sz w:val="24"/>
          <w:szCs w:val="24"/>
        </w:rPr>
        <w:t>ê</w:t>
      </w:r>
      <w:r>
        <w:rPr>
          <w:rFonts w:ascii="Times New Roman" w:hAnsi="Times New Roman"/>
          <w:i/>
          <w:iCs/>
          <w:sz w:val="24"/>
          <w:szCs w:val="24"/>
        </w:rPr>
        <w:t>chement.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Si, dans les sept jours pr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dant la date limite du d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sz w:val="24"/>
          <w:szCs w:val="24"/>
        </w:rPr>
        <w:t>ô</w:t>
      </w:r>
      <w:r>
        <w:rPr>
          <w:rFonts w:ascii="Times New Roman" w:hAnsi="Times New Roman"/>
          <w:i/>
          <w:iCs/>
          <w:sz w:val="24"/>
          <w:szCs w:val="24"/>
        </w:rPr>
        <w:t>t des pr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sentations de candidatures, une des personnes ayant, moins de trente jours avant cette date, annonc</w:t>
      </w:r>
      <w:r>
        <w:rPr>
          <w:rFonts w:ascii="Times New Roman" w:hAnsi="Times New Roman"/>
          <w:i/>
          <w:iCs/>
          <w:sz w:val="24"/>
          <w:szCs w:val="24"/>
        </w:rPr>
        <w:t xml:space="preserve">é </w:t>
      </w:r>
      <w:r>
        <w:rPr>
          <w:rFonts w:ascii="Times New Roman" w:hAnsi="Times New Roman"/>
          <w:i/>
          <w:iCs/>
          <w:sz w:val="24"/>
          <w:szCs w:val="24"/>
        </w:rPr>
        <w:t>publiquement sa d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cision d'</w:t>
      </w:r>
      <w:r>
        <w:rPr>
          <w:rFonts w:ascii="Times New Roman" w:hAnsi="Times New Roman"/>
          <w:i/>
          <w:iCs/>
          <w:sz w:val="24"/>
          <w:szCs w:val="24"/>
        </w:rPr>
        <w:t>ê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tre candida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te d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c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r>
        <w:rPr>
          <w:rFonts w:ascii="Times New Roman" w:hAnsi="Times New Roman"/>
          <w:i/>
          <w:iCs/>
          <w:sz w:val="24"/>
          <w:szCs w:val="24"/>
        </w:rPr>
        <w:t>de ou se trouve emp</w:t>
      </w:r>
      <w:r>
        <w:rPr>
          <w:rFonts w:ascii="Times New Roman" w:hAnsi="Times New Roman"/>
          <w:i/>
          <w:iCs/>
          <w:sz w:val="24"/>
          <w:szCs w:val="24"/>
        </w:rPr>
        <w:t>ê</w:t>
      </w:r>
      <w:r>
        <w:rPr>
          <w:rFonts w:ascii="Times New Roman" w:hAnsi="Times New Roman"/>
          <w:i/>
          <w:iCs/>
          <w:sz w:val="24"/>
          <w:szCs w:val="24"/>
        </w:rPr>
        <w:t>ch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e, le Conseil constitutionnel peut d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cider de reporter l'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lection.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Si, avant le premier tour, un des candidats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c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r>
        <w:rPr>
          <w:rFonts w:ascii="Times New Roman" w:hAnsi="Times New Roman"/>
          <w:i/>
          <w:iCs/>
          <w:sz w:val="24"/>
          <w:szCs w:val="24"/>
        </w:rPr>
        <w:t>de ou se trouve emp</w:t>
      </w:r>
      <w:r>
        <w:rPr>
          <w:rFonts w:ascii="Times New Roman" w:hAnsi="Times New Roman"/>
          <w:i/>
          <w:iCs/>
          <w:sz w:val="24"/>
          <w:szCs w:val="24"/>
        </w:rPr>
        <w:t>ê</w:t>
      </w:r>
      <w:r>
        <w:rPr>
          <w:rFonts w:ascii="Times New Roman" w:hAnsi="Times New Roman"/>
          <w:i/>
          <w:iCs/>
          <w:sz w:val="24"/>
          <w:szCs w:val="24"/>
        </w:rPr>
        <w:t>ch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, le Conseil constitutionnel prononce le report de l'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lection.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En cas de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c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r>
        <w:rPr>
          <w:rFonts w:ascii="Times New Roman" w:hAnsi="Times New Roman"/>
          <w:i/>
          <w:iCs/>
          <w:sz w:val="24"/>
          <w:szCs w:val="24"/>
        </w:rPr>
        <w:t>s ou d'emp</w:t>
      </w:r>
      <w:r>
        <w:rPr>
          <w:rFonts w:ascii="Times New Roman" w:hAnsi="Times New Roman"/>
          <w:i/>
          <w:iCs/>
          <w:sz w:val="24"/>
          <w:szCs w:val="24"/>
        </w:rPr>
        <w:t>ê</w:t>
      </w:r>
      <w:r>
        <w:rPr>
          <w:rFonts w:ascii="Times New Roman" w:hAnsi="Times New Roman"/>
          <w:i/>
          <w:iCs/>
          <w:sz w:val="24"/>
          <w:szCs w:val="24"/>
        </w:rPr>
        <w:t>chement de l'un des deux candidats les plus favoris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s au premier tour avant les retraits 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ventuels, le Conseil constitutionnel d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clare qu'il doit </w:t>
      </w:r>
      <w:r>
        <w:rPr>
          <w:rFonts w:ascii="Times New Roman" w:hAnsi="Times New Roman"/>
          <w:i/>
          <w:iCs/>
          <w:sz w:val="24"/>
          <w:szCs w:val="24"/>
        </w:rPr>
        <w:t>ê</w:t>
      </w:r>
      <w:r>
        <w:rPr>
          <w:rFonts w:ascii="Times New Roman" w:hAnsi="Times New Roman"/>
          <w:i/>
          <w:iCs/>
          <w:sz w:val="24"/>
          <w:szCs w:val="24"/>
        </w:rPr>
        <w:t>tre proc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d</w:t>
      </w:r>
      <w:r>
        <w:rPr>
          <w:rFonts w:ascii="Times New Roman" w:hAnsi="Times New Roman"/>
          <w:i/>
          <w:iCs/>
          <w:sz w:val="24"/>
          <w:szCs w:val="24"/>
        </w:rPr>
        <w:t xml:space="preserve">é </w:t>
      </w:r>
      <w:r>
        <w:rPr>
          <w:rFonts w:ascii="Times New Roman" w:hAnsi="Times New Roman"/>
          <w:i/>
          <w:iCs/>
          <w:sz w:val="24"/>
          <w:szCs w:val="24"/>
        </w:rPr>
        <w:t xml:space="preserve">de nouveau 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</w:rPr>
        <w:t>l'ensemble des op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rations 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lectorales ; il en est de m</w:t>
      </w:r>
      <w:r>
        <w:rPr>
          <w:rFonts w:ascii="Times New Roman" w:hAnsi="Times New Roman"/>
          <w:i/>
          <w:iCs/>
          <w:sz w:val="24"/>
          <w:szCs w:val="24"/>
        </w:rPr>
        <w:t>ê</w:t>
      </w:r>
      <w:r>
        <w:rPr>
          <w:rFonts w:ascii="Times New Roman" w:hAnsi="Times New Roman"/>
          <w:i/>
          <w:iCs/>
          <w:sz w:val="24"/>
          <w:szCs w:val="24"/>
        </w:rPr>
        <w:t xml:space="preserve">me en cas de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c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r>
        <w:rPr>
          <w:rFonts w:ascii="Times New Roman" w:hAnsi="Times New Roman"/>
          <w:i/>
          <w:iCs/>
          <w:sz w:val="24"/>
          <w:szCs w:val="24"/>
        </w:rPr>
        <w:t>s ou d'emp</w:t>
      </w:r>
      <w:r>
        <w:rPr>
          <w:rFonts w:ascii="Times New Roman" w:hAnsi="Times New Roman"/>
          <w:i/>
          <w:iCs/>
          <w:sz w:val="24"/>
          <w:szCs w:val="24"/>
        </w:rPr>
        <w:t>ê</w:t>
      </w:r>
      <w:r>
        <w:rPr>
          <w:rFonts w:ascii="Times New Roman" w:hAnsi="Times New Roman"/>
          <w:i/>
          <w:iCs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hement de l'un des deux candidats rest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 xml:space="preserve">s en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s-ES_tradnl"/>
        </w:rPr>
        <w:t>pr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sence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en vue du second tour.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Dans tous les cas, le Conseil constitutionnel est saisi dans les conditions fix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es au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deuxi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r>
        <w:rPr>
          <w:rFonts w:ascii="Times New Roman" w:hAnsi="Times New Roman"/>
          <w:i/>
          <w:iCs/>
          <w:sz w:val="24"/>
          <w:szCs w:val="24"/>
        </w:rPr>
        <w:t>me alin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a de l'article 61 ci-dessous ou dans celles d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termin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es pour la pr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sentation d'u</w:t>
      </w:r>
      <w:r>
        <w:rPr>
          <w:rFonts w:ascii="Times New Roman" w:hAnsi="Times New Roman"/>
          <w:i/>
          <w:iCs/>
          <w:sz w:val="24"/>
          <w:szCs w:val="24"/>
        </w:rPr>
        <w:t>n candidat par la loi organique pr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vue 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</w:rPr>
        <w:t>l'article 6 ci-dessus.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Le Conseil constitutionnel peut proroger les d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lais pr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vus aux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troisi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r>
        <w:rPr>
          <w:rFonts w:ascii="Times New Roman" w:hAnsi="Times New Roman"/>
          <w:i/>
          <w:iCs/>
          <w:sz w:val="24"/>
          <w:szCs w:val="24"/>
        </w:rPr>
        <w:t xml:space="preserve">me et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cinqui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r>
        <w:rPr>
          <w:rFonts w:ascii="Times New Roman" w:hAnsi="Times New Roman"/>
          <w:i/>
          <w:iCs/>
          <w:sz w:val="24"/>
          <w:szCs w:val="24"/>
        </w:rPr>
        <w:t>me alin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as sans que le scrutin puisse avoir lieu plus de trente-cinq jours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apr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r>
        <w:rPr>
          <w:rFonts w:ascii="Times New Roman" w:hAnsi="Times New Roman"/>
          <w:i/>
          <w:iCs/>
          <w:sz w:val="24"/>
          <w:szCs w:val="24"/>
        </w:rPr>
        <w:t>s la date de la d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cision du </w:t>
      </w:r>
      <w:r>
        <w:rPr>
          <w:rFonts w:ascii="Times New Roman" w:hAnsi="Times New Roman"/>
          <w:i/>
          <w:iCs/>
          <w:sz w:val="24"/>
          <w:szCs w:val="24"/>
        </w:rPr>
        <w:t xml:space="preserve">Conseil </w:t>
      </w:r>
      <w:r>
        <w:rPr>
          <w:rFonts w:ascii="Times New Roman" w:hAnsi="Times New Roman"/>
          <w:i/>
          <w:iCs/>
          <w:sz w:val="24"/>
          <w:szCs w:val="24"/>
        </w:rPr>
        <w:lastRenderedPageBreak/>
        <w:t>constitutionnel. Si l'application des dispositions du pr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sent alin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a a eu pour effet de reporter l'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lection 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une date post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rieure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</w:rPr>
        <w:t>l'expiration des pouvoirs du Pr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sident en exercice, celui-ci demeure en fonction jusqu'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</w:rPr>
        <w:t>la proclamation de son suc</w:t>
      </w:r>
      <w:r>
        <w:rPr>
          <w:rFonts w:ascii="Times New Roman" w:hAnsi="Times New Roman"/>
          <w:i/>
          <w:iCs/>
          <w:sz w:val="24"/>
          <w:szCs w:val="24"/>
        </w:rPr>
        <w:t>cesseur.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Il ne peut </w:t>
      </w:r>
      <w:r>
        <w:rPr>
          <w:rFonts w:ascii="Times New Roman" w:hAnsi="Times New Roman"/>
          <w:i/>
          <w:iCs/>
          <w:sz w:val="24"/>
          <w:szCs w:val="24"/>
        </w:rPr>
        <w:t>ê</w:t>
      </w:r>
      <w:r>
        <w:rPr>
          <w:rFonts w:ascii="Times New Roman" w:hAnsi="Times New Roman"/>
          <w:i/>
          <w:iCs/>
          <w:sz w:val="24"/>
          <w:szCs w:val="24"/>
        </w:rPr>
        <w:t>tre fait application ni des articles 49 et 50 ni de l'article 89 de la Constitution durant la vacance de la Pr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sidence de la 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publique ou durant la p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riode qui s'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coule entre la d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claration du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caract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re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d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finitif de l'emp</w:t>
      </w:r>
      <w:r>
        <w:rPr>
          <w:rFonts w:ascii="Times New Roman" w:hAnsi="Times New Roman"/>
          <w:i/>
          <w:iCs/>
          <w:sz w:val="24"/>
          <w:szCs w:val="24"/>
        </w:rPr>
        <w:t>ê</w:t>
      </w:r>
      <w:r>
        <w:rPr>
          <w:rFonts w:ascii="Times New Roman" w:hAnsi="Times New Roman"/>
          <w:i/>
          <w:iCs/>
          <w:sz w:val="24"/>
          <w:szCs w:val="24"/>
        </w:rPr>
        <w:t>chement du P</w:t>
      </w:r>
      <w:r>
        <w:rPr>
          <w:rFonts w:ascii="Times New Roman" w:hAnsi="Times New Roman"/>
          <w:i/>
          <w:iCs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sident de la 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publique et l'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lection de son successeur.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b/>
          <w:bCs/>
          <w:color w:val="FF644E"/>
          <w:sz w:val="32"/>
          <w:szCs w:val="32"/>
        </w:rPr>
      </w:pPr>
    </w:p>
    <w:p w:rsidR="00610247" w:rsidRDefault="003B769E">
      <w:pPr>
        <w:pStyle w:val="Corps"/>
        <w:numPr>
          <w:ilvl w:val="0"/>
          <w:numId w:val="13"/>
        </w:numPr>
        <w:spacing w:line="312" w:lineRule="auto"/>
        <w:rPr>
          <w:rFonts w:ascii="Times New Roman" w:hAnsi="Times New Roman"/>
          <w:b/>
          <w:bCs/>
          <w:color w:val="FF644E"/>
          <w:sz w:val="32"/>
          <w:szCs w:val="32"/>
        </w:rPr>
      </w:pPr>
      <w:r>
        <w:rPr>
          <w:rFonts w:ascii="Times New Roman" w:hAnsi="Times New Roman"/>
          <w:b/>
          <w:bCs/>
          <w:color w:val="FF644E"/>
          <w:sz w:val="32"/>
          <w:szCs w:val="32"/>
        </w:rPr>
        <w:t xml:space="preserve">Les </w:t>
      </w:r>
      <w:r>
        <w:rPr>
          <w:rFonts w:ascii="Times New Roman" w:hAnsi="Times New Roman"/>
          <w:b/>
          <w:bCs/>
          <w:color w:val="FF644E"/>
          <w:sz w:val="32"/>
          <w:szCs w:val="32"/>
        </w:rPr>
        <w:t>é</w:t>
      </w:r>
      <w:r>
        <w:rPr>
          <w:rFonts w:ascii="Times New Roman" w:hAnsi="Times New Roman"/>
          <w:b/>
          <w:bCs/>
          <w:color w:val="FF644E"/>
          <w:sz w:val="32"/>
          <w:szCs w:val="32"/>
        </w:rPr>
        <w:t>lections d</w:t>
      </w:r>
      <w:r>
        <w:rPr>
          <w:rFonts w:ascii="Times New Roman" w:hAnsi="Times New Roman"/>
          <w:b/>
          <w:bCs/>
          <w:color w:val="FF644E"/>
          <w:sz w:val="32"/>
          <w:szCs w:val="32"/>
        </w:rPr>
        <w:t>é</w:t>
      </w:r>
      <w:r>
        <w:rPr>
          <w:rFonts w:ascii="Times New Roman" w:hAnsi="Times New Roman"/>
          <w:b/>
          <w:bCs/>
          <w:color w:val="FF644E"/>
          <w:sz w:val="32"/>
          <w:szCs w:val="32"/>
        </w:rPr>
        <w:t>partementales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Texte en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vigeur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Article L193</w:t>
      </w: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Nul bin</w:t>
      </w:r>
      <w:r>
        <w:rPr>
          <w:rFonts w:ascii="Times New Roman" w:hAnsi="Times New Roman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 xml:space="preserve">me de candidats n'est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lu au conseil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partemental au premier tour de scrutin s'il n'a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uni :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t-IT"/>
        </w:rPr>
        <w:t xml:space="preserve">° </w:t>
      </w:r>
      <w:r>
        <w:rPr>
          <w:rFonts w:ascii="Times New Roman" w:hAnsi="Times New Roman"/>
          <w:sz w:val="24"/>
          <w:szCs w:val="24"/>
        </w:rPr>
        <w:t>La majorit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absolue des </w:t>
      </w:r>
      <w:r>
        <w:rPr>
          <w:rFonts w:ascii="Times New Roman" w:hAnsi="Times New Roman"/>
          <w:sz w:val="24"/>
          <w:szCs w:val="24"/>
        </w:rPr>
        <w:t>suffrages exprim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;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it-IT"/>
        </w:rPr>
        <w:t xml:space="preserve">° </w:t>
      </w:r>
      <w:r>
        <w:rPr>
          <w:rFonts w:ascii="Times New Roman" w:hAnsi="Times New Roman"/>
          <w:sz w:val="24"/>
          <w:szCs w:val="24"/>
        </w:rPr>
        <w:t xml:space="preserve">Un nombre de suffrages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gal au quart de celui des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lecteurs inscrits.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 second tour de scrutin, l'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lection a lieu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la majorit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relative, quel que soit le nombre des votants. Si plusieurs bin</w:t>
      </w:r>
      <w:r>
        <w:rPr>
          <w:rFonts w:ascii="Times New Roman" w:hAnsi="Times New Roman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>mes de candidats obtiennent le m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me nom</w:t>
      </w:r>
      <w:r>
        <w:rPr>
          <w:rFonts w:ascii="Times New Roman" w:hAnsi="Times New Roman"/>
          <w:sz w:val="24"/>
          <w:szCs w:val="24"/>
        </w:rPr>
        <w:t>bre de suffrages, l'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lection est acquise au bin</w:t>
      </w:r>
      <w:r>
        <w:rPr>
          <w:rFonts w:ascii="Times New Roman" w:hAnsi="Times New Roman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 xml:space="preserve">me qui comporte le candidat le plus </w:t>
      </w:r>
      <w:r>
        <w:rPr>
          <w:rFonts w:ascii="Times New Roman" w:hAnsi="Times New Roman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.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Pardfaut"/>
        <w:spacing w:before="0" w:after="192" w:line="312" w:lineRule="auto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Le mode de scrutins </w:t>
      </w:r>
      <w:r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à </w:t>
      </w:r>
      <w:r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changer puisque d</w:t>
      </w:r>
      <w:r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é</w:t>
      </w:r>
      <w:r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sormais on </w:t>
      </w:r>
      <w:r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é</w:t>
      </w:r>
      <w:r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lit un bin</w:t>
      </w:r>
      <w:r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ô</w:t>
      </w:r>
      <w:r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me.</w:t>
      </w:r>
    </w:p>
    <w:p w:rsidR="00610247" w:rsidRDefault="003B769E">
      <w:pPr>
        <w:pStyle w:val="Corps"/>
        <w:numPr>
          <w:ilvl w:val="0"/>
          <w:numId w:val="13"/>
        </w:numPr>
        <w:spacing w:line="312" w:lineRule="auto"/>
        <w:rPr>
          <w:rFonts w:ascii="Times New Roman" w:hAnsi="Times New Roman"/>
          <w:b/>
          <w:bCs/>
          <w:color w:val="FF644E"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color w:val="FF644E"/>
          <w:sz w:val="32"/>
          <w:szCs w:val="32"/>
        </w:rPr>
        <w:t xml:space="preserve">Les </w:t>
      </w:r>
      <w:r>
        <w:rPr>
          <w:rFonts w:ascii="Times New Roman" w:hAnsi="Times New Roman"/>
          <w:b/>
          <w:bCs/>
          <w:color w:val="FF644E"/>
          <w:sz w:val="32"/>
          <w:szCs w:val="32"/>
        </w:rPr>
        <w:t>é</w:t>
      </w:r>
      <w:r>
        <w:rPr>
          <w:rFonts w:ascii="Times New Roman" w:hAnsi="Times New Roman"/>
          <w:b/>
          <w:bCs/>
          <w:color w:val="FF644E"/>
          <w:sz w:val="32"/>
          <w:szCs w:val="32"/>
        </w:rPr>
        <w:t>lection l</w:t>
      </w:r>
      <w:r>
        <w:rPr>
          <w:rFonts w:ascii="Times New Roman" w:hAnsi="Times New Roman"/>
          <w:b/>
          <w:bCs/>
          <w:color w:val="FF644E"/>
          <w:sz w:val="32"/>
          <w:szCs w:val="32"/>
        </w:rPr>
        <w:t>é</w:t>
      </w:r>
      <w:r>
        <w:rPr>
          <w:rFonts w:ascii="Times New Roman" w:hAnsi="Times New Roman"/>
          <w:b/>
          <w:bCs/>
          <w:color w:val="FF644E"/>
          <w:sz w:val="32"/>
          <w:szCs w:val="32"/>
        </w:rPr>
        <w:t>gislatives</w:t>
      </w:r>
      <w:proofErr w:type="gramEnd"/>
      <w:r>
        <w:rPr>
          <w:rFonts w:ascii="Times New Roman" w:hAnsi="Times New Roman"/>
          <w:b/>
          <w:bCs/>
          <w:color w:val="FF644E"/>
          <w:sz w:val="32"/>
          <w:szCs w:val="32"/>
        </w:rPr>
        <w:t xml:space="preserve"> 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Les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lections l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gislatives sont un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bat permanent sur le mode scrutin.</w:t>
      </w:r>
      <w:r>
        <w:rPr>
          <w:rFonts w:ascii="Times New Roman" w:hAnsi="Times New Roman"/>
          <w:sz w:val="24"/>
          <w:szCs w:val="24"/>
        </w:rPr>
        <w:t xml:space="preserve"> En effet,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aucuns parlent de probl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me de repr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sentativit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notamment en favorisant le fait majoritaire. Seule </w:t>
      </w:r>
      <w:proofErr w:type="gramStart"/>
      <w:r>
        <w:rPr>
          <w:rFonts w:ascii="Times New Roman" w:hAnsi="Times New Roman"/>
          <w:sz w:val="24"/>
          <w:szCs w:val="24"/>
        </w:rPr>
        <w:t>la l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gislature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lu</w:t>
      </w:r>
      <w:proofErr w:type="gramEnd"/>
      <w:r>
        <w:rPr>
          <w:rFonts w:ascii="Times New Roman" w:hAnsi="Times New Roman"/>
          <w:sz w:val="24"/>
          <w:szCs w:val="24"/>
        </w:rPr>
        <w:t xml:space="preserve"> en 1986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selon le scrutin proportionnel. D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s lors nous sommes revenus au scrutin majoritaire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deux tours.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Texte en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vi</w:t>
      </w:r>
      <w:r>
        <w:rPr>
          <w:rFonts w:ascii="Times New Roman" w:hAnsi="Times New Roman"/>
          <w:b/>
          <w:bCs/>
          <w:sz w:val="24"/>
          <w:szCs w:val="24"/>
        </w:rPr>
        <w:t>geur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: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  <w:lang w:val="en-US"/>
        </w:rPr>
        <w:t>Article L123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 </w:t>
      </w:r>
    </w:p>
    <w:p w:rsidR="00610247" w:rsidRDefault="003B769E">
      <w:pPr>
        <w:pStyle w:val="Corps"/>
        <w:spacing w:line="312" w:lineRule="auto"/>
        <w:rPr>
          <w:rStyle w:val="Aucun"/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</w:rPr>
        <w:t>Les d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put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s sont 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lus au scrutin uninominal majoritaire 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</w:rPr>
        <w:t>deux tours.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ucun"/>
          <w:rFonts w:ascii="Times New Roman" w:hAnsi="Times New Roman"/>
          <w:i/>
          <w:iCs/>
          <w:sz w:val="24"/>
          <w:szCs w:val="24"/>
          <w:u w:val="single"/>
          <w:lang w:val="en-US"/>
        </w:rPr>
        <w:t>Article L124</w:t>
      </w:r>
      <w:r>
        <w:rPr>
          <w:rFonts w:ascii="Times New Roman" w:hAnsi="Times New Roman"/>
          <w:i/>
          <w:iCs/>
          <w:sz w:val="24"/>
          <w:szCs w:val="24"/>
        </w:rPr>
        <w:t> </w:t>
      </w:r>
      <w:hyperlink r:id="rId44" w:history="1">
        <w:r>
          <w:rPr>
            <w:rStyle w:val="Hyperlink0"/>
            <w:rFonts w:ascii="Times New Roman" w:hAnsi="Times New Roman"/>
            <w:i/>
            <w:iCs/>
            <w:sz w:val="24"/>
            <w:szCs w:val="24"/>
          </w:rPr>
          <w:t xml:space="preserve">En savoir plus sur </w:t>
        </w:r>
        <w:proofErr w:type="gramStart"/>
        <w:r>
          <w:rPr>
            <w:rStyle w:val="Hyperlink0"/>
            <w:rFonts w:ascii="Times New Roman" w:hAnsi="Times New Roman"/>
            <w:i/>
            <w:iCs/>
            <w:sz w:val="24"/>
            <w:szCs w:val="24"/>
          </w:rPr>
          <w:t>cet</w:t>
        </w:r>
        <w:proofErr w:type="gramEnd"/>
        <w:r>
          <w:rPr>
            <w:rStyle w:val="Hyperlink0"/>
            <w:rFonts w:ascii="Times New Roman" w:hAnsi="Times New Roman"/>
            <w:i/>
            <w:iCs/>
            <w:sz w:val="24"/>
            <w:szCs w:val="24"/>
          </w:rPr>
          <w:t xml:space="preserve"> article...</w:t>
        </w:r>
      </w:hyperlink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it-IT"/>
        </w:rPr>
        <w:t>Modifi</w:t>
      </w:r>
      <w:r>
        <w:rPr>
          <w:rFonts w:ascii="Times New Roman" w:hAnsi="Times New Roman"/>
          <w:i/>
          <w:iCs/>
          <w:sz w:val="24"/>
          <w:szCs w:val="24"/>
        </w:rPr>
        <w:t xml:space="preserve">é </w:t>
      </w:r>
      <w:r>
        <w:rPr>
          <w:rFonts w:ascii="Times New Roman" w:hAnsi="Times New Roman"/>
          <w:i/>
          <w:iCs/>
          <w:sz w:val="24"/>
          <w:szCs w:val="24"/>
        </w:rPr>
        <w:t>par</w:t>
      </w:r>
      <w:r>
        <w:rPr>
          <w:rFonts w:ascii="Times New Roman" w:hAnsi="Times New Roman"/>
          <w:i/>
          <w:iCs/>
          <w:sz w:val="24"/>
          <w:szCs w:val="24"/>
        </w:rPr>
        <w:t> </w:t>
      </w:r>
      <w:hyperlink r:id="rId45" w:history="1">
        <w:r>
          <w:rPr>
            <w:rStyle w:val="Hyperlink0"/>
            <w:rFonts w:ascii="Times New Roman" w:hAnsi="Times New Roman"/>
            <w:i/>
            <w:iCs/>
            <w:sz w:val="24"/>
            <w:szCs w:val="24"/>
          </w:rPr>
          <w:t>Loi n</w:t>
        </w:r>
        <w:r>
          <w:rPr>
            <w:rStyle w:val="Hyperlink0"/>
            <w:rFonts w:ascii="Times New Roman" w:hAnsi="Times New Roman"/>
            <w:i/>
            <w:iCs/>
            <w:sz w:val="24"/>
            <w:szCs w:val="24"/>
            <w:lang w:val="it-IT"/>
          </w:rPr>
          <w:t>°</w:t>
        </w:r>
        <w:r>
          <w:rPr>
            <w:rStyle w:val="Hyperlink0"/>
            <w:rFonts w:ascii="Times New Roman" w:hAnsi="Times New Roman"/>
            <w:i/>
            <w:iCs/>
            <w:sz w:val="24"/>
            <w:szCs w:val="24"/>
          </w:rPr>
          <w:t>86-825 du 11 juillet 1986 - art. 1 JORF 12 juillet 1986</w:t>
        </w:r>
      </w:hyperlink>
    </w:p>
    <w:p w:rsidR="00610247" w:rsidRDefault="003B769E">
      <w:pPr>
        <w:pStyle w:val="Corps"/>
        <w:spacing w:line="312" w:lineRule="auto"/>
        <w:rPr>
          <w:rStyle w:val="Aucun"/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</w:rPr>
        <w:t>Le vote a lieu par circonscription.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>Article L125</w:t>
      </w:r>
      <w:r>
        <w:rPr>
          <w:rFonts w:ascii="Times New Roman" w:hAnsi="Times New Roman"/>
          <w:i/>
          <w:iCs/>
          <w:sz w:val="24"/>
          <w:szCs w:val="24"/>
        </w:rPr>
        <w:t> </w:t>
      </w:r>
      <w:hyperlink r:id="rId46" w:history="1">
        <w:r>
          <w:rPr>
            <w:rStyle w:val="Hyperlink0"/>
            <w:rFonts w:ascii="Times New Roman" w:hAnsi="Times New Roman"/>
            <w:i/>
            <w:iCs/>
            <w:sz w:val="24"/>
            <w:szCs w:val="24"/>
          </w:rPr>
          <w:t>En s</w:t>
        </w:r>
        <w:r>
          <w:rPr>
            <w:rStyle w:val="Hyperlink0"/>
            <w:rFonts w:ascii="Times New Roman" w:hAnsi="Times New Roman"/>
            <w:i/>
            <w:iCs/>
            <w:sz w:val="24"/>
            <w:szCs w:val="24"/>
          </w:rPr>
          <w:t xml:space="preserve">avoir plus sur </w:t>
        </w:r>
        <w:proofErr w:type="gramStart"/>
        <w:r>
          <w:rPr>
            <w:rStyle w:val="Hyperlink0"/>
            <w:rFonts w:ascii="Times New Roman" w:hAnsi="Times New Roman"/>
            <w:i/>
            <w:iCs/>
            <w:sz w:val="24"/>
            <w:szCs w:val="24"/>
          </w:rPr>
          <w:t>cet</w:t>
        </w:r>
        <w:proofErr w:type="gramEnd"/>
        <w:r>
          <w:rPr>
            <w:rStyle w:val="Hyperlink0"/>
            <w:rFonts w:ascii="Times New Roman" w:hAnsi="Times New Roman"/>
            <w:i/>
            <w:iCs/>
            <w:sz w:val="24"/>
            <w:szCs w:val="24"/>
          </w:rPr>
          <w:t xml:space="preserve"> article...</w:t>
        </w:r>
      </w:hyperlink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it-IT"/>
        </w:rPr>
        <w:t>Modifi</w:t>
      </w:r>
      <w:r>
        <w:rPr>
          <w:rFonts w:ascii="Times New Roman" w:hAnsi="Times New Roman"/>
          <w:i/>
          <w:iCs/>
          <w:sz w:val="24"/>
          <w:szCs w:val="24"/>
        </w:rPr>
        <w:t xml:space="preserve">é </w:t>
      </w:r>
      <w:r>
        <w:rPr>
          <w:rFonts w:ascii="Times New Roman" w:hAnsi="Times New Roman"/>
          <w:i/>
          <w:iCs/>
          <w:sz w:val="24"/>
          <w:szCs w:val="24"/>
        </w:rPr>
        <w:t>par</w:t>
      </w:r>
      <w:r>
        <w:rPr>
          <w:rFonts w:ascii="Times New Roman" w:hAnsi="Times New Roman"/>
          <w:i/>
          <w:iCs/>
          <w:sz w:val="24"/>
          <w:szCs w:val="24"/>
        </w:rPr>
        <w:t> </w:t>
      </w:r>
      <w:hyperlink r:id="rId47" w:history="1">
        <w:r>
          <w:rPr>
            <w:rStyle w:val="Hyperlink0"/>
            <w:rFonts w:ascii="Times New Roman" w:hAnsi="Times New Roman"/>
            <w:i/>
            <w:iCs/>
            <w:sz w:val="24"/>
            <w:szCs w:val="24"/>
            <w:lang w:val="en-US"/>
          </w:rPr>
          <w:t>LOI n</w:t>
        </w:r>
        <w:r>
          <w:rPr>
            <w:rStyle w:val="Hyperlink0"/>
            <w:rFonts w:ascii="Times New Roman" w:hAnsi="Times New Roman"/>
            <w:i/>
            <w:iCs/>
            <w:sz w:val="24"/>
            <w:szCs w:val="24"/>
            <w:lang w:val="it-IT"/>
          </w:rPr>
          <w:t>°</w:t>
        </w:r>
        <w:r>
          <w:rPr>
            <w:rStyle w:val="Hyperlink0"/>
            <w:rFonts w:ascii="Times New Roman" w:hAnsi="Times New Roman"/>
            <w:i/>
            <w:iCs/>
            <w:sz w:val="24"/>
            <w:szCs w:val="24"/>
          </w:rPr>
          <w:t>2009-39 du 13 janvier 2009 - art. 3 (V)</w:t>
        </w:r>
      </w:hyperlink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Les circonscriptions sont d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termin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es conform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ment aux tableaux n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 xml:space="preserve">° </w:t>
      </w:r>
      <w:r>
        <w:rPr>
          <w:rFonts w:ascii="Times New Roman" w:hAnsi="Times New Roman"/>
          <w:i/>
          <w:iCs/>
          <w:sz w:val="24"/>
          <w:szCs w:val="24"/>
        </w:rPr>
        <w:t>1 pour les d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partements, n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 xml:space="preserve">° </w:t>
      </w:r>
      <w:r>
        <w:rPr>
          <w:rFonts w:ascii="Times New Roman" w:hAnsi="Times New Roman"/>
          <w:i/>
          <w:iCs/>
          <w:sz w:val="24"/>
          <w:szCs w:val="24"/>
        </w:rPr>
        <w:t>1 bis pour la Nouvelle-Cal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donie et les collectivit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s d'outre-mer 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gies par</w:t>
      </w:r>
      <w:r>
        <w:rPr>
          <w:rFonts w:ascii="Times New Roman" w:hAnsi="Times New Roman"/>
          <w:i/>
          <w:iCs/>
          <w:sz w:val="24"/>
          <w:szCs w:val="24"/>
        </w:rPr>
        <w:t> </w:t>
      </w:r>
      <w:hyperlink r:id="rId48" w:history="1">
        <w:r>
          <w:rPr>
            <w:rStyle w:val="Hyperlink1"/>
            <w:rFonts w:ascii="Times New Roman" w:hAnsi="Times New Roman"/>
            <w:i/>
            <w:iCs/>
            <w:sz w:val="24"/>
            <w:szCs w:val="24"/>
          </w:rPr>
          <w:t>l'article 74</w:t>
        </w:r>
      </w:hyperlink>
      <w:r>
        <w:rPr>
          <w:rFonts w:ascii="Times New Roman" w:hAnsi="Times New Roman"/>
          <w:i/>
          <w:iCs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de la Constitution et n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 xml:space="preserve">° </w:t>
      </w:r>
      <w:r>
        <w:rPr>
          <w:rFonts w:ascii="Times New Roman" w:hAnsi="Times New Roman"/>
          <w:i/>
          <w:iCs/>
          <w:sz w:val="24"/>
          <w:szCs w:val="24"/>
        </w:rPr>
        <w:t>1 ter pour les Fran</w:t>
      </w:r>
      <w:r>
        <w:rPr>
          <w:rFonts w:ascii="Times New Roman" w:hAnsi="Times New Roman"/>
          <w:i/>
          <w:iCs/>
          <w:sz w:val="24"/>
          <w:szCs w:val="24"/>
        </w:rPr>
        <w:t>ç</w:t>
      </w:r>
      <w:r>
        <w:rPr>
          <w:rFonts w:ascii="Times New Roman" w:hAnsi="Times New Roman"/>
          <w:i/>
          <w:iCs/>
          <w:sz w:val="24"/>
          <w:szCs w:val="24"/>
        </w:rPr>
        <w:t xml:space="preserve">ais 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tablis hors de France annex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s au pr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sent code.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>Article L126</w:t>
      </w:r>
      <w:r>
        <w:rPr>
          <w:rFonts w:ascii="Times New Roman" w:hAnsi="Times New Roman"/>
          <w:i/>
          <w:iCs/>
          <w:sz w:val="24"/>
          <w:szCs w:val="24"/>
        </w:rPr>
        <w:t> </w:t>
      </w:r>
      <w:hyperlink r:id="rId49" w:history="1">
        <w:r>
          <w:rPr>
            <w:rStyle w:val="Hyperlink0"/>
            <w:rFonts w:ascii="Times New Roman" w:hAnsi="Times New Roman"/>
            <w:i/>
            <w:iCs/>
            <w:sz w:val="24"/>
            <w:szCs w:val="24"/>
          </w:rPr>
          <w:t xml:space="preserve">En savoir plus sur </w:t>
        </w:r>
        <w:proofErr w:type="gramStart"/>
        <w:r>
          <w:rPr>
            <w:rStyle w:val="Hyperlink0"/>
            <w:rFonts w:ascii="Times New Roman" w:hAnsi="Times New Roman"/>
            <w:i/>
            <w:iCs/>
            <w:sz w:val="24"/>
            <w:szCs w:val="24"/>
          </w:rPr>
          <w:t>cet</w:t>
        </w:r>
        <w:proofErr w:type="gramEnd"/>
        <w:r>
          <w:rPr>
            <w:rStyle w:val="Hyperlink0"/>
            <w:rFonts w:ascii="Times New Roman" w:hAnsi="Times New Roman"/>
            <w:i/>
            <w:iCs/>
            <w:sz w:val="24"/>
            <w:szCs w:val="24"/>
          </w:rPr>
          <w:t xml:space="preserve"> article...</w:t>
        </w:r>
      </w:hyperlink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it-IT"/>
        </w:rPr>
        <w:t>Abrog</w:t>
      </w:r>
      <w:r>
        <w:rPr>
          <w:rFonts w:ascii="Times New Roman" w:hAnsi="Times New Roman"/>
          <w:i/>
          <w:iCs/>
          <w:sz w:val="24"/>
          <w:szCs w:val="24"/>
        </w:rPr>
        <w:t xml:space="preserve">é </w:t>
      </w:r>
      <w:r>
        <w:rPr>
          <w:rFonts w:ascii="Times New Roman" w:hAnsi="Times New Roman"/>
          <w:i/>
          <w:iCs/>
          <w:sz w:val="24"/>
          <w:szCs w:val="24"/>
        </w:rPr>
        <w:t>par</w:t>
      </w:r>
      <w:r>
        <w:rPr>
          <w:rFonts w:ascii="Times New Roman" w:hAnsi="Times New Roman"/>
          <w:i/>
          <w:iCs/>
          <w:sz w:val="24"/>
          <w:szCs w:val="24"/>
        </w:rPr>
        <w:t> </w:t>
      </w:r>
      <w:hyperlink r:id="rId50" w:history="1">
        <w:r>
          <w:rPr>
            <w:rStyle w:val="Hyperlink0"/>
            <w:rFonts w:ascii="Times New Roman" w:hAnsi="Times New Roman"/>
            <w:i/>
            <w:iCs/>
            <w:sz w:val="24"/>
            <w:szCs w:val="24"/>
          </w:rPr>
          <w:t>Loi n</w:t>
        </w:r>
        <w:r>
          <w:rPr>
            <w:rStyle w:val="Hyperlink0"/>
            <w:rFonts w:ascii="Times New Roman" w:hAnsi="Times New Roman"/>
            <w:i/>
            <w:iCs/>
            <w:sz w:val="24"/>
            <w:szCs w:val="24"/>
            <w:lang w:val="it-IT"/>
          </w:rPr>
          <w:t>°</w:t>
        </w:r>
        <w:r>
          <w:rPr>
            <w:rStyle w:val="Hyperlink0"/>
            <w:rFonts w:ascii="Times New Roman" w:hAnsi="Times New Roman"/>
            <w:i/>
            <w:iCs/>
            <w:sz w:val="24"/>
            <w:szCs w:val="24"/>
          </w:rPr>
          <w:t>85-690 du 10 juillet 1985 - art. 1 JORF 11 juille</w:t>
        </w:r>
        <w:r>
          <w:rPr>
            <w:rStyle w:val="Hyperlink0"/>
            <w:rFonts w:ascii="Times New Roman" w:hAnsi="Times New Roman"/>
            <w:i/>
            <w:iCs/>
            <w:sz w:val="24"/>
            <w:szCs w:val="24"/>
          </w:rPr>
          <w:t>t 1985</w:t>
        </w:r>
      </w:hyperlink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it-IT"/>
        </w:rPr>
        <w:t>Cr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éé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par</w:t>
      </w:r>
      <w:r>
        <w:rPr>
          <w:rFonts w:ascii="Times New Roman" w:hAnsi="Times New Roman"/>
          <w:i/>
          <w:iCs/>
          <w:sz w:val="24"/>
          <w:szCs w:val="24"/>
        </w:rPr>
        <w:t> </w:t>
      </w:r>
      <w:hyperlink r:id="rId51" w:history="1">
        <w:r>
          <w:rPr>
            <w:rStyle w:val="Hyperlink0"/>
            <w:rFonts w:ascii="Times New Roman" w:hAnsi="Times New Roman"/>
            <w:i/>
            <w:iCs/>
            <w:sz w:val="24"/>
            <w:szCs w:val="24"/>
          </w:rPr>
          <w:t>Loi n</w:t>
        </w:r>
        <w:r>
          <w:rPr>
            <w:rStyle w:val="Hyperlink0"/>
            <w:rFonts w:ascii="Times New Roman" w:hAnsi="Times New Roman"/>
            <w:i/>
            <w:iCs/>
            <w:sz w:val="24"/>
            <w:szCs w:val="24"/>
            <w:lang w:val="it-IT"/>
          </w:rPr>
          <w:t>°</w:t>
        </w:r>
        <w:r>
          <w:rPr>
            <w:rStyle w:val="Hyperlink0"/>
            <w:rFonts w:ascii="Times New Roman" w:hAnsi="Times New Roman"/>
            <w:i/>
            <w:iCs/>
            <w:sz w:val="24"/>
            <w:szCs w:val="24"/>
          </w:rPr>
          <w:t>86-825 du 11 juillet 1986 - ar</w:t>
        </w:r>
        <w:r>
          <w:rPr>
            <w:rStyle w:val="Hyperlink0"/>
            <w:rFonts w:ascii="Times New Roman" w:hAnsi="Times New Roman"/>
            <w:i/>
            <w:iCs/>
            <w:sz w:val="24"/>
            <w:szCs w:val="24"/>
          </w:rPr>
          <w:t>t. 1 JORF 12 juillet 1986</w:t>
        </w:r>
      </w:hyperlink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Nul n'est 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lu au premier tour de scrutin s'il n'a 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uni :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 xml:space="preserve">° </w:t>
      </w:r>
      <w:r>
        <w:rPr>
          <w:rFonts w:ascii="Times New Roman" w:hAnsi="Times New Roman"/>
          <w:i/>
          <w:iCs/>
          <w:sz w:val="24"/>
          <w:szCs w:val="24"/>
        </w:rPr>
        <w:t>La majorit</w:t>
      </w:r>
      <w:r>
        <w:rPr>
          <w:rFonts w:ascii="Times New Roman" w:hAnsi="Times New Roman"/>
          <w:i/>
          <w:iCs/>
          <w:sz w:val="24"/>
          <w:szCs w:val="24"/>
        </w:rPr>
        <w:t xml:space="preserve">é </w:t>
      </w:r>
      <w:r>
        <w:rPr>
          <w:rFonts w:ascii="Times New Roman" w:hAnsi="Times New Roman"/>
          <w:i/>
          <w:iCs/>
          <w:sz w:val="24"/>
          <w:szCs w:val="24"/>
        </w:rPr>
        <w:t>absolue des suffrages exprim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s ;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 xml:space="preserve">° </w:t>
      </w:r>
      <w:r>
        <w:rPr>
          <w:rFonts w:ascii="Times New Roman" w:hAnsi="Times New Roman"/>
          <w:i/>
          <w:iCs/>
          <w:sz w:val="24"/>
          <w:szCs w:val="24"/>
        </w:rPr>
        <w:t xml:space="preserve">Un nombre de suffrages 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gal au quart du nombre des 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lecteurs inscrits.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Au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deuxi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r>
        <w:rPr>
          <w:rFonts w:ascii="Times New Roman" w:hAnsi="Times New Roman"/>
          <w:i/>
          <w:iCs/>
          <w:sz w:val="24"/>
          <w:szCs w:val="24"/>
        </w:rPr>
        <w:t>me tour la majorit</w:t>
      </w:r>
      <w:r>
        <w:rPr>
          <w:rFonts w:ascii="Times New Roman" w:hAnsi="Times New Roman"/>
          <w:i/>
          <w:iCs/>
          <w:sz w:val="24"/>
          <w:szCs w:val="24"/>
        </w:rPr>
        <w:t xml:space="preserve">é </w:t>
      </w:r>
      <w:r>
        <w:rPr>
          <w:rFonts w:ascii="Times New Roman" w:hAnsi="Times New Roman"/>
          <w:i/>
          <w:iCs/>
          <w:sz w:val="24"/>
          <w:szCs w:val="24"/>
        </w:rPr>
        <w:t>relative suffit.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En cas d'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galit</w:t>
      </w:r>
      <w:r>
        <w:rPr>
          <w:rFonts w:ascii="Times New Roman" w:hAnsi="Times New Roman"/>
          <w:i/>
          <w:iCs/>
          <w:sz w:val="24"/>
          <w:szCs w:val="24"/>
        </w:rPr>
        <w:t xml:space="preserve">é </w:t>
      </w:r>
      <w:r>
        <w:rPr>
          <w:rFonts w:ascii="Times New Roman" w:hAnsi="Times New Roman"/>
          <w:i/>
          <w:iCs/>
          <w:sz w:val="24"/>
          <w:szCs w:val="24"/>
        </w:rPr>
        <w:t xml:space="preserve">de suffrages, le plus </w:t>
      </w:r>
      <w:r>
        <w:rPr>
          <w:rFonts w:ascii="Times New Roman" w:hAnsi="Times New Roman"/>
          <w:i/>
          <w:iCs/>
          <w:sz w:val="24"/>
          <w:szCs w:val="24"/>
        </w:rPr>
        <w:t>â</w:t>
      </w:r>
      <w:r>
        <w:rPr>
          <w:rFonts w:ascii="Times New Roman" w:hAnsi="Times New Roman"/>
          <w:i/>
          <w:iCs/>
          <w:sz w:val="24"/>
          <w:szCs w:val="24"/>
        </w:rPr>
        <w:t>g</w:t>
      </w:r>
      <w:r>
        <w:rPr>
          <w:rFonts w:ascii="Times New Roman" w:hAnsi="Times New Roman"/>
          <w:i/>
          <w:iCs/>
          <w:sz w:val="24"/>
          <w:szCs w:val="24"/>
        </w:rPr>
        <w:t xml:space="preserve">é </w:t>
      </w:r>
      <w:r>
        <w:rPr>
          <w:rFonts w:ascii="Times New Roman" w:hAnsi="Times New Roman"/>
          <w:i/>
          <w:iCs/>
          <w:sz w:val="24"/>
          <w:szCs w:val="24"/>
        </w:rPr>
        <w:t xml:space="preserve">des candidats est 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lu.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>Article L162</w:t>
      </w:r>
    </w:p>
    <w:p w:rsidR="00610247" w:rsidRDefault="003B769E">
      <w:pPr>
        <w:pStyle w:val="Corps"/>
        <w:numPr>
          <w:ilvl w:val="0"/>
          <w:numId w:val="14"/>
        </w:numPr>
        <w:spacing w:line="312" w:lineRule="auto"/>
        <w:rPr>
          <w:rFonts w:ascii="Times New Roman" w:hAnsi="Times New Roman"/>
          <w:i/>
          <w:iCs/>
          <w:sz w:val="24"/>
          <w:szCs w:val="24"/>
          <w:lang w:val="it-IT"/>
        </w:rPr>
      </w:pPr>
      <w:r>
        <w:rPr>
          <w:rFonts w:ascii="Times New Roman" w:hAnsi="Times New Roman"/>
          <w:i/>
          <w:iCs/>
          <w:sz w:val="24"/>
          <w:szCs w:val="24"/>
          <w:lang w:val="it-IT"/>
        </w:rPr>
        <w:t>Modifi</w:t>
      </w:r>
      <w:r>
        <w:rPr>
          <w:rFonts w:ascii="Times New Roman" w:hAnsi="Times New Roman"/>
          <w:i/>
          <w:iCs/>
          <w:sz w:val="24"/>
          <w:szCs w:val="24"/>
        </w:rPr>
        <w:t xml:space="preserve">é </w:t>
      </w:r>
      <w:r>
        <w:rPr>
          <w:rFonts w:ascii="Times New Roman" w:hAnsi="Times New Roman"/>
          <w:i/>
          <w:iCs/>
          <w:sz w:val="24"/>
          <w:szCs w:val="24"/>
        </w:rPr>
        <w:t>par</w:t>
      </w:r>
      <w:r>
        <w:rPr>
          <w:rFonts w:ascii="Times New Roman" w:hAnsi="Times New Roman"/>
          <w:i/>
          <w:iCs/>
          <w:sz w:val="24"/>
          <w:szCs w:val="24"/>
        </w:rPr>
        <w:t> </w:t>
      </w:r>
      <w:hyperlink r:id="rId52" w:history="1">
        <w:r>
          <w:rPr>
            <w:rStyle w:val="Hyperlink0"/>
            <w:rFonts w:ascii="Times New Roman" w:hAnsi="Times New Roman"/>
            <w:i/>
            <w:iCs/>
            <w:sz w:val="24"/>
            <w:szCs w:val="24"/>
          </w:rPr>
          <w:t>Ordonnance n</w:t>
        </w:r>
        <w:r>
          <w:rPr>
            <w:rStyle w:val="Hyperlink0"/>
            <w:rFonts w:ascii="Times New Roman" w:hAnsi="Times New Roman"/>
            <w:i/>
            <w:iCs/>
            <w:sz w:val="24"/>
            <w:szCs w:val="24"/>
            <w:lang w:val="it-IT"/>
          </w:rPr>
          <w:t>°</w:t>
        </w:r>
        <w:r>
          <w:rPr>
            <w:rStyle w:val="Hyperlink0"/>
            <w:rFonts w:ascii="Times New Roman" w:hAnsi="Times New Roman"/>
            <w:i/>
            <w:iCs/>
            <w:sz w:val="24"/>
            <w:szCs w:val="24"/>
          </w:rPr>
          <w:t>2003-1165 du 8 d</w:t>
        </w:r>
        <w:r>
          <w:rPr>
            <w:rStyle w:val="Hyperlink0"/>
            <w:rFonts w:ascii="Times New Roman" w:hAnsi="Times New Roman"/>
            <w:i/>
            <w:iCs/>
            <w:sz w:val="24"/>
            <w:szCs w:val="24"/>
          </w:rPr>
          <w:t>é</w:t>
        </w:r>
        <w:r>
          <w:rPr>
            <w:rStyle w:val="Hyperlink0"/>
            <w:rFonts w:ascii="Times New Roman" w:hAnsi="Times New Roman"/>
            <w:i/>
            <w:iCs/>
            <w:sz w:val="24"/>
            <w:szCs w:val="24"/>
            <w:lang w:val="it-IT"/>
          </w:rPr>
          <w:t>cembre 2003 - art. 15 JORF 9 d</w:t>
        </w:r>
        <w:proofErr w:type="spellStart"/>
        <w:r>
          <w:rPr>
            <w:rStyle w:val="Hyperlink0"/>
            <w:rFonts w:ascii="Times New Roman" w:hAnsi="Times New Roman"/>
            <w:i/>
            <w:iCs/>
            <w:sz w:val="24"/>
            <w:szCs w:val="24"/>
          </w:rPr>
          <w:t>é</w:t>
        </w:r>
        <w:r>
          <w:rPr>
            <w:rStyle w:val="Hyperlink0"/>
            <w:rFonts w:ascii="Times New Roman" w:hAnsi="Times New Roman"/>
            <w:i/>
            <w:iCs/>
            <w:sz w:val="24"/>
            <w:szCs w:val="24"/>
          </w:rPr>
          <w:t>cembre</w:t>
        </w:r>
        <w:proofErr w:type="spellEnd"/>
        <w:r>
          <w:rPr>
            <w:rStyle w:val="Hyperlink0"/>
            <w:rFonts w:ascii="Times New Roman" w:hAnsi="Times New Roman"/>
            <w:i/>
            <w:iCs/>
            <w:sz w:val="24"/>
            <w:szCs w:val="24"/>
          </w:rPr>
          <w:t xml:space="preserve"> 2003</w:t>
        </w:r>
      </w:hyperlink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Les d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clarations de candidatures pour le second tour de scrutin doivent </w:t>
      </w:r>
      <w:r>
        <w:rPr>
          <w:rFonts w:ascii="Times New Roman" w:hAnsi="Times New Roman"/>
          <w:i/>
          <w:iCs/>
          <w:sz w:val="24"/>
          <w:szCs w:val="24"/>
        </w:rPr>
        <w:t>ê</w:t>
      </w:r>
      <w:r>
        <w:rPr>
          <w:rFonts w:ascii="Times New Roman" w:hAnsi="Times New Roman"/>
          <w:i/>
          <w:iCs/>
          <w:sz w:val="24"/>
          <w:szCs w:val="24"/>
        </w:rPr>
        <w:t>tre d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pos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es avant dix-huit </w:t>
      </w:r>
      <w:r>
        <w:rPr>
          <w:rFonts w:ascii="Times New Roman" w:hAnsi="Times New Roman"/>
          <w:i/>
          <w:iCs/>
          <w:sz w:val="24"/>
          <w:szCs w:val="24"/>
        </w:rPr>
        <w:t>heures le mardi qui suit le premier tour.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Toutefois si, par suite d'un cas de force majeure, le recensement des votes n'a pu </w:t>
      </w:r>
      <w:r>
        <w:rPr>
          <w:rFonts w:ascii="Times New Roman" w:hAnsi="Times New Roman"/>
          <w:i/>
          <w:iCs/>
          <w:sz w:val="24"/>
          <w:szCs w:val="24"/>
        </w:rPr>
        <w:t>ê</w:t>
      </w:r>
      <w:r>
        <w:rPr>
          <w:rFonts w:ascii="Times New Roman" w:hAnsi="Times New Roman"/>
          <w:i/>
          <w:iCs/>
          <w:sz w:val="24"/>
          <w:szCs w:val="24"/>
        </w:rPr>
        <w:t>tre effectu</w:t>
      </w:r>
      <w:r>
        <w:rPr>
          <w:rFonts w:ascii="Times New Roman" w:hAnsi="Times New Roman"/>
          <w:i/>
          <w:iCs/>
          <w:sz w:val="24"/>
          <w:szCs w:val="24"/>
        </w:rPr>
        <w:t xml:space="preserve">é </w:t>
      </w:r>
      <w:r>
        <w:rPr>
          <w:rFonts w:ascii="Times New Roman" w:hAnsi="Times New Roman"/>
          <w:i/>
          <w:iCs/>
          <w:sz w:val="24"/>
          <w:szCs w:val="24"/>
        </w:rPr>
        <w:t>dans le d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lai pr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vu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à </w:t>
      </w:r>
      <w:hyperlink r:id="rId53" w:history="1">
        <w:r>
          <w:rPr>
            <w:rStyle w:val="Hyperlink1"/>
            <w:rFonts w:ascii="Times New Roman" w:hAnsi="Times New Roman"/>
            <w:i/>
            <w:iCs/>
            <w:sz w:val="24"/>
            <w:szCs w:val="24"/>
          </w:rPr>
          <w:t>l'article L. 175</w:t>
        </w:r>
      </w:hyperlink>
      <w:r>
        <w:rPr>
          <w:rFonts w:ascii="Times New Roman" w:hAnsi="Times New Roman"/>
          <w:i/>
          <w:iCs/>
          <w:sz w:val="24"/>
          <w:szCs w:val="24"/>
        </w:rPr>
        <w:t>, les d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clarations seront re</w:t>
      </w:r>
      <w:r>
        <w:rPr>
          <w:rFonts w:ascii="Times New Roman" w:hAnsi="Times New Roman"/>
          <w:i/>
          <w:iCs/>
          <w:sz w:val="24"/>
          <w:szCs w:val="24"/>
        </w:rPr>
        <w:t>ç</w:t>
      </w:r>
      <w:r>
        <w:rPr>
          <w:rFonts w:ascii="Times New Roman" w:hAnsi="Times New Roman"/>
          <w:i/>
          <w:iCs/>
          <w:sz w:val="24"/>
          <w:szCs w:val="24"/>
        </w:rPr>
        <w:t>ues jusqu'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</w:rPr>
        <w:t>dix-huit heures le mercredi.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Sous 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serve </w:t>
      </w:r>
      <w:r>
        <w:rPr>
          <w:rFonts w:ascii="Times New Roman" w:hAnsi="Times New Roman"/>
          <w:i/>
          <w:iCs/>
          <w:sz w:val="24"/>
          <w:szCs w:val="24"/>
        </w:rPr>
        <w:t>des dispositions de</w:t>
      </w:r>
      <w:r>
        <w:rPr>
          <w:rFonts w:ascii="Times New Roman" w:hAnsi="Times New Roman"/>
          <w:i/>
          <w:iCs/>
          <w:sz w:val="24"/>
          <w:szCs w:val="24"/>
        </w:rPr>
        <w:t> </w:t>
      </w:r>
      <w:hyperlink r:id="rId54" w:history="1">
        <w:r>
          <w:rPr>
            <w:rStyle w:val="Hyperlink1"/>
            <w:rFonts w:ascii="Times New Roman" w:hAnsi="Times New Roman"/>
            <w:i/>
            <w:iCs/>
            <w:sz w:val="24"/>
            <w:szCs w:val="24"/>
          </w:rPr>
          <w:t>l'article L. 163</w:t>
        </w:r>
      </w:hyperlink>
      <w:r>
        <w:rPr>
          <w:rFonts w:ascii="Times New Roman" w:hAnsi="Times New Roman"/>
          <w:i/>
          <w:iCs/>
          <w:sz w:val="24"/>
          <w:szCs w:val="24"/>
        </w:rPr>
        <w:t xml:space="preserve">, nul ne peut </w:t>
      </w:r>
      <w:r>
        <w:rPr>
          <w:rFonts w:ascii="Times New Roman" w:hAnsi="Times New Roman"/>
          <w:i/>
          <w:iCs/>
          <w:sz w:val="24"/>
          <w:szCs w:val="24"/>
        </w:rPr>
        <w:t>ê</w:t>
      </w:r>
      <w:r>
        <w:rPr>
          <w:rFonts w:ascii="Times New Roman" w:hAnsi="Times New Roman"/>
          <w:i/>
          <w:iCs/>
          <w:sz w:val="24"/>
          <w:szCs w:val="24"/>
        </w:rPr>
        <w:t xml:space="preserve">tre candidat au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deuxi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r>
        <w:rPr>
          <w:rFonts w:ascii="Times New Roman" w:hAnsi="Times New Roman"/>
          <w:i/>
          <w:iCs/>
          <w:sz w:val="24"/>
          <w:szCs w:val="24"/>
        </w:rPr>
        <w:t>me tour s'il ne s'est pr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ent</w:t>
      </w:r>
      <w:r>
        <w:rPr>
          <w:rFonts w:ascii="Times New Roman" w:hAnsi="Times New Roman"/>
          <w:i/>
          <w:iCs/>
          <w:sz w:val="24"/>
          <w:szCs w:val="24"/>
        </w:rPr>
        <w:t xml:space="preserve">é </w:t>
      </w:r>
      <w:r>
        <w:rPr>
          <w:rFonts w:ascii="Times New Roman" w:hAnsi="Times New Roman"/>
          <w:i/>
          <w:iCs/>
          <w:sz w:val="24"/>
          <w:szCs w:val="24"/>
        </w:rPr>
        <w:t xml:space="preserve">au premier tour et s'il n'a obtenu un nombre de suffrages au moins 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  <w:lang w:val="pt-PT"/>
        </w:rPr>
        <w:t xml:space="preserve">gal 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</w:rPr>
        <w:t xml:space="preserve">12,5 % du nombre des 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lecteurs inscrits.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Dans le cas o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 xml:space="preserve">ù </w:t>
      </w:r>
      <w:r>
        <w:rPr>
          <w:rFonts w:ascii="Times New Roman" w:hAnsi="Times New Roman"/>
          <w:i/>
          <w:iCs/>
          <w:sz w:val="24"/>
          <w:szCs w:val="24"/>
        </w:rPr>
        <w:t xml:space="preserve">un seul candidat remplit ces conditions, le candidat ayant obtenu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apr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r>
        <w:rPr>
          <w:rFonts w:ascii="Times New Roman" w:hAnsi="Times New Roman"/>
          <w:i/>
          <w:iCs/>
          <w:sz w:val="24"/>
          <w:szCs w:val="24"/>
        </w:rPr>
        <w:t xml:space="preserve">s celui-ci le plus grand nombre de suffrages au </w:t>
      </w:r>
      <w:r>
        <w:rPr>
          <w:rFonts w:ascii="Times New Roman" w:hAnsi="Times New Roman"/>
          <w:i/>
          <w:iCs/>
          <w:sz w:val="24"/>
          <w:szCs w:val="24"/>
        </w:rPr>
        <w:t>premier tour peut se maintenir au second.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Dans le cas o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 xml:space="preserve">ù </w:t>
      </w:r>
      <w:r>
        <w:rPr>
          <w:rFonts w:ascii="Times New Roman" w:hAnsi="Times New Roman"/>
          <w:i/>
          <w:iCs/>
          <w:sz w:val="24"/>
          <w:szCs w:val="24"/>
        </w:rPr>
        <w:t>aucun candidat ne remplit ces conditions, les deux candidats ayant obtenu le plus grand nombre de suffrages au premier tour peuvent se maintenir au second.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Un candidat ne peut pr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senter pour le </w:t>
      </w:r>
      <w:r>
        <w:rPr>
          <w:rFonts w:ascii="Times New Roman" w:hAnsi="Times New Roman"/>
          <w:i/>
          <w:iCs/>
          <w:sz w:val="24"/>
          <w:szCs w:val="24"/>
        </w:rPr>
        <w:t>second tour de scrutin un rempla</w:t>
      </w:r>
      <w:r>
        <w:rPr>
          <w:rFonts w:ascii="Times New Roman" w:hAnsi="Times New Roman"/>
          <w:i/>
          <w:iCs/>
          <w:sz w:val="24"/>
          <w:szCs w:val="24"/>
        </w:rPr>
        <w:t>ç</w:t>
      </w:r>
      <w:r>
        <w:rPr>
          <w:rFonts w:ascii="Times New Roman" w:hAnsi="Times New Roman"/>
          <w:i/>
          <w:iCs/>
          <w:sz w:val="24"/>
          <w:szCs w:val="24"/>
        </w:rPr>
        <w:t>ant autre que celui qu'il avait d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sign</w:t>
      </w:r>
      <w:r>
        <w:rPr>
          <w:rFonts w:ascii="Times New Roman" w:hAnsi="Times New Roman"/>
          <w:i/>
          <w:iCs/>
          <w:sz w:val="24"/>
          <w:szCs w:val="24"/>
        </w:rPr>
        <w:t xml:space="preserve">é </w:t>
      </w:r>
      <w:r>
        <w:rPr>
          <w:rFonts w:ascii="Times New Roman" w:hAnsi="Times New Roman"/>
          <w:i/>
          <w:iCs/>
          <w:sz w:val="24"/>
          <w:szCs w:val="24"/>
        </w:rPr>
        <w:t>dans sa d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claration de candidature lors du premier tour.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Les dispositions des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deuxi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r>
        <w:rPr>
          <w:rFonts w:ascii="Times New Roman" w:hAnsi="Times New Roman"/>
          <w:i/>
          <w:iCs/>
          <w:sz w:val="24"/>
          <w:szCs w:val="24"/>
        </w:rPr>
        <w:t xml:space="preserve">me et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troisi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r>
        <w:rPr>
          <w:rFonts w:ascii="Times New Roman" w:hAnsi="Times New Roman"/>
          <w:i/>
          <w:iCs/>
          <w:sz w:val="24"/>
          <w:szCs w:val="24"/>
        </w:rPr>
        <w:t xml:space="preserve">me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alin</w:t>
      </w:r>
      <w:r>
        <w:rPr>
          <w:rFonts w:ascii="Times New Roman" w:hAnsi="Times New Roman"/>
          <w:i/>
          <w:iCs/>
          <w:sz w:val="24"/>
          <w:szCs w:val="24"/>
        </w:rPr>
        <w:t>é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pt-PT"/>
        </w:rPr>
        <w:t>as de</w:t>
      </w:r>
      <w:r>
        <w:rPr>
          <w:rFonts w:ascii="Times New Roman" w:hAnsi="Times New Roman"/>
          <w:i/>
          <w:iCs/>
          <w:sz w:val="24"/>
          <w:szCs w:val="24"/>
        </w:rPr>
        <w:t> </w:t>
      </w:r>
      <w:hyperlink r:id="rId55" w:history="1">
        <w:r>
          <w:rPr>
            <w:rStyle w:val="Hyperlink1"/>
            <w:rFonts w:ascii="Times New Roman" w:hAnsi="Times New Roman"/>
            <w:i/>
            <w:iCs/>
            <w:sz w:val="24"/>
            <w:szCs w:val="24"/>
          </w:rPr>
          <w:t>l'article L. 157</w:t>
        </w:r>
        <w:r>
          <w:rPr>
            <w:rStyle w:val="Hyperlink1"/>
            <w:rFonts w:ascii="Times New Roman" w:hAnsi="Times New Roman"/>
            <w:i/>
            <w:iCs/>
            <w:sz w:val="24"/>
            <w:szCs w:val="24"/>
          </w:rPr>
          <w:t> </w:t>
        </w:r>
      </w:hyperlink>
      <w:r>
        <w:rPr>
          <w:rFonts w:ascii="Times New Roman" w:hAnsi="Times New Roman"/>
          <w:i/>
          <w:iCs/>
          <w:sz w:val="24"/>
          <w:szCs w:val="24"/>
        </w:rPr>
        <w:t>et celles de</w:t>
      </w:r>
      <w:r>
        <w:rPr>
          <w:rFonts w:ascii="Times New Roman" w:hAnsi="Times New Roman"/>
          <w:i/>
          <w:iCs/>
          <w:sz w:val="24"/>
          <w:szCs w:val="24"/>
        </w:rPr>
        <w:t> </w:t>
      </w:r>
      <w:hyperlink r:id="rId56" w:history="1">
        <w:r>
          <w:rPr>
            <w:rStyle w:val="Hyperlink1"/>
            <w:rFonts w:ascii="Times New Roman" w:hAnsi="Times New Roman"/>
            <w:i/>
            <w:iCs/>
            <w:sz w:val="24"/>
            <w:szCs w:val="24"/>
          </w:rPr>
          <w:t>l'article L. 159</w:t>
        </w:r>
      </w:hyperlink>
      <w:r>
        <w:rPr>
          <w:rFonts w:ascii="Times New Roman" w:hAnsi="Times New Roman"/>
          <w:i/>
          <w:iCs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sont applicables aux d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clarations de candidatures pour le second tour de scrutin. </w:t>
      </w:r>
      <w:r>
        <w:rPr>
          <w:rFonts w:ascii="Times New Roman" w:hAnsi="Times New Roman"/>
          <w:i/>
          <w:iCs/>
          <w:sz w:val="24"/>
          <w:szCs w:val="24"/>
        </w:rPr>
        <w:t>Dans ce cas, le tribunal administratif statue dans un d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lai de vingt-quatre heures.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spacing w:line="312" w:lineRule="auto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 w:type="page"/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Exemple : 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605"/>
        <w:gridCol w:w="1605"/>
        <w:gridCol w:w="1605"/>
        <w:gridCol w:w="1605"/>
        <w:gridCol w:w="1605"/>
      </w:tblGrid>
      <w:tr w:rsidR="0061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/>
          <w:tblHeader/>
        </w:trPr>
        <w:tc>
          <w:tcPr>
            <w:tcW w:w="3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AECF0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1"/>
              <w:jc w:val="center"/>
              <w:rPr>
                <w:rFonts w:ascii="Helvetica" w:eastAsia="Helvetica" w:hAnsi="Helvetica" w:cs="Helvetica"/>
                <w:color w:val="222222"/>
                <w:sz w:val="28"/>
                <w:szCs w:val="28"/>
              </w:rPr>
            </w:pPr>
            <w:r>
              <w:rPr>
                <w:rFonts w:ascii="Helvetica" w:hAnsi="Helvetica"/>
                <w:color w:val="222222"/>
                <w:sz w:val="28"/>
                <w:szCs w:val="28"/>
                <w:lang w:val="pt-PT"/>
              </w:rPr>
              <w:t>Candidat</w:t>
            </w:r>
          </w:p>
          <w:p w:rsidR="00610247" w:rsidRDefault="003B769E">
            <w:pPr>
              <w:pStyle w:val="Styledetableau1"/>
              <w:jc w:val="center"/>
            </w:pPr>
            <w:r>
              <w:rPr>
                <w:rStyle w:val="Aucun"/>
                <w:rFonts w:ascii="Helvetica" w:hAnsi="Helvetica"/>
                <w:i/>
                <w:iCs/>
                <w:color w:val="222222"/>
                <w:sz w:val="28"/>
                <w:szCs w:val="28"/>
              </w:rPr>
              <w:t>É</w:t>
            </w:r>
            <w:r>
              <w:rPr>
                <w:rStyle w:val="Aucun"/>
                <w:rFonts w:ascii="Helvetica" w:hAnsi="Helvetica"/>
                <w:i/>
                <w:iCs/>
                <w:color w:val="222222"/>
                <w:sz w:val="28"/>
                <w:szCs w:val="28"/>
              </w:rPr>
              <w:t>tiquette politique</w:t>
            </w:r>
            <w:r>
              <w:rPr>
                <w:rStyle w:val="Aucun"/>
                <w:rFonts w:ascii="Helvetica" w:hAnsi="Helvetica"/>
                <w:i/>
                <w:iCs/>
                <w:color w:val="222222"/>
                <w:sz w:val="28"/>
                <w:szCs w:val="28"/>
              </w:rPr>
              <w:t> </w:t>
            </w:r>
            <w:r>
              <w:rPr>
                <w:rFonts w:ascii="Helvetica" w:hAnsi="Helvetica"/>
                <w:i/>
                <w:iCs/>
                <w:color w:val="222222"/>
                <w:sz w:val="23"/>
                <w:szCs w:val="23"/>
              </w:rPr>
              <w:t>(partis et alliances)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AECF0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1"/>
              <w:jc w:val="center"/>
            </w:pPr>
            <w:r>
              <w:rPr>
                <w:rFonts w:ascii="Helvetica" w:hAnsi="Helvetica"/>
                <w:color w:val="222222"/>
                <w:sz w:val="28"/>
                <w:szCs w:val="28"/>
              </w:rPr>
              <w:t>Voix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AECF0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1"/>
              <w:jc w:val="center"/>
            </w:pPr>
            <w:r>
              <w:rPr>
                <w:rFonts w:ascii="Helvetica" w:hAnsi="Helvetica"/>
                <w:color w:val="222222"/>
                <w:sz w:val="23"/>
                <w:szCs w:val="23"/>
              </w:rPr>
              <w:t>% des exprim</w:t>
            </w:r>
            <w:r>
              <w:rPr>
                <w:rFonts w:ascii="Helvetica" w:hAnsi="Helvetica"/>
                <w:color w:val="222222"/>
                <w:sz w:val="23"/>
                <w:szCs w:val="23"/>
              </w:rPr>
              <w:t>é</w:t>
            </w:r>
            <w:r>
              <w:rPr>
                <w:rFonts w:ascii="Helvetica" w:hAnsi="Helvetica"/>
                <w:color w:val="222222"/>
                <w:sz w:val="23"/>
                <w:szCs w:val="23"/>
              </w:rPr>
              <w:t>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AECF0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1"/>
              <w:jc w:val="center"/>
            </w:pPr>
            <w:r>
              <w:rPr>
                <w:rFonts w:ascii="Helvetica" w:hAnsi="Helvetica"/>
                <w:color w:val="222222"/>
                <w:sz w:val="28"/>
                <w:szCs w:val="28"/>
              </w:rPr>
              <w:t>Voix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AECF0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1"/>
              <w:jc w:val="center"/>
            </w:pPr>
            <w:r>
              <w:rPr>
                <w:rFonts w:ascii="Helvetica" w:hAnsi="Helvetica"/>
                <w:color w:val="222222"/>
                <w:sz w:val="23"/>
                <w:szCs w:val="23"/>
              </w:rPr>
              <w:t>% des exprim</w:t>
            </w:r>
            <w:r>
              <w:rPr>
                <w:rFonts w:ascii="Helvetica" w:hAnsi="Helvetica"/>
                <w:color w:val="222222"/>
                <w:sz w:val="23"/>
                <w:szCs w:val="23"/>
              </w:rPr>
              <w:t>é</w:t>
            </w:r>
            <w:r>
              <w:rPr>
                <w:rFonts w:ascii="Helvetica" w:hAnsi="Helvetica"/>
                <w:color w:val="222222"/>
                <w:sz w:val="23"/>
                <w:szCs w:val="23"/>
              </w:rPr>
              <w:t>s</w:t>
            </w:r>
          </w:p>
        </w:tc>
      </w:tr>
      <w:tr w:rsidR="0061024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7"/>
        </w:trPr>
        <w:tc>
          <w:tcPr>
            <w:tcW w:w="1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EB00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610247"/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8" w:space="0" w:color="A2A9B1"/>
              <w:right w:val="single" w:sz="2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2"/>
              <w:rPr>
                <w:rStyle w:val="Aucun"/>
                <w:rFonts w:ascii="Helvetica" w:eastAsia="Helvetica" w:hAnsi="Helvetica" w:cs="Helvetica"/>
                <w:color w:val="222222"/>
                <w:sz w:val="28"/>
                <w:szCs w:val="28"/>
              </w:rPr>
            </w:pPr>
            <w:hyperlink r:id="rId57" w:history="1">
              <w:r>
                <w:rPr>
                  <w:rStyle w:val="Hyperlink0"/>
                  <w:rFonts w:ascii="Helvetica" w:hAnsi="Helvetica"/>
                  <w:color w:val="0B0080"/>
                  <w:sz w:val="28"/>
                  <w:szCs w:val="28"/>
                  <w:lang w:val="de-DE"/>
                </w:rPr>
                <w:t>Joachim Son-Forget</w:t>
              </w:r>
            </w:hyperlink>
          </w:p>
          <w:p w:rsidR="00610247" w:rsidRDefault="003B769E">
            <w:pPr>
              <w:pStyle w:val="Styledetableau2"/>
            </w:pPr>
            <w:hyperlink r:id="rId58" w:history="1">
              <w:r>
                <w:rPr>
                  <w:rStyle w:val="Hyperlink0"/>
                  <w:rFonts w:ascii="Helvetica" w:hAnsi="Helvetica"/>
                  <w:i/>
                  <w:iCs/>
                  <w:color w:val="0B0080"/>
                  <w:sz w:val="28"/>
                  <w:szCs w:val="28"/>
                </w:rPr>
                <w:t>La R</w:t>
              </w:r>
              <w:r>
                <w:rPr>
                  <w:rStyle w:val="Hyperlink0"/>
                  <w:rFonts w:ascii="Helvetica" w:hAnsi="Helvetica"/>
                  <w:i/>
                  <w:iCs/>
                  <w:color w:val="0B0080"/>
                  <w:sz w:val="28"/>
                  <w:szCs w:val="28"/>
                </w:rPr>
                <w:t>é</w:t>
              </w:r>
              <w:r>
                <w:rPr>
                  <w:rStyle w:val="Hyperlink0"/>
                  <w:rFonts w:ascii="Helvetica" w:hAnsi="Helvetica"/>
                  <w:i/>
                  <w:iCs/>
                  <w:color w:val="0B0080"/>
                  <w:sz w:val="28"/>
                  <w:szCs w:val="28"/>
                </w:rPr>
                <w:t>publique en marche</w:t>
              </w:r>
            </w:hyperlink>
          </w:p>
        </w:tc>
        <w:tc>
          <w:tcPr>
            <w:tcW w:w="1605" w:type="dxa"/>
            <w:tcBorders>
              <w:top w:val="single" w:sz="6" w:space="0" w:color="000000"/>
              <w:left w:val="single" w:sz="2" w:space="0" w:color="000000"/>
              <w:bottom w:val="single" w:sz="8" w:space="0" w:color="A2A9B1"/>
              <w:right w:val="single" w:sz="2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</w:t>
            </w: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 </w:t>
            </w: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273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2" w:space="0" w:color="000000"/>
              <w:bottom w:val="single" w:sz="8" w:space="0" w:color="A2A9B1"/>
              <w:right w:val="single" w:sz="2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63,55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2" w:space="0" w:color="000000"/>
              <w:bottom w:val="single" w:sz="8" w:space="0" w:color="A2A9B1"/>
              <w:right w:val="single" w:sz="2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b/>
                <w:bCs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</w:t>
            </w:r>
            <w:r>
              <w:rPr>
                <w:rFonts w:ascii="Helvetica" w:hAnsi="Helvetica" w:cs="Arial Unicode MS"/>
                <w:b/>
                <w:bCs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 </w:t>
            </w:r>
            <w:r>
              <w:rPr>
                <w:rFonts w:ascii="Helvetica" w:hAnsi="Helvetica" w:cs="Arial Unicode MS"/>
                <w:b/>
                <w:bCs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460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2" w:space="0" w:color="000000"/>
              <w:bottom w:val="single" w:sz="8" w:space="0" w:color="A2A9B1"/>
              <w:right w:val="single" w:sz="2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b/>
                <w:bCs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74,94</w:t>
            </w:r>
          </w:p>
        </w:tc>
      </w:tr>
      <w:tr w:rsidR="0061024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2A9B1"/>
            </w:tcBorders>
            <w:shd w:val="clear" w:color="auto" w:fill="0066CC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610247"/>
        </w:tc>
        <w:tc>
          <w:tcPr>
            <w:tcW w:w="1605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5F5F5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2"/>
              <w:spacing w:line="180" w:lineRule="atLeast"/>
              <w:rPr>
                <w:rStyle w:val="Aucun"/>
                <w:rFonts w:ascii="Helvetica" w:eastAsia="Helvetica" w:hAnsi="Helvetica" w:cs="Helvetica"/>
                <w:color w:val="222222"/>
                <w:sz w:val="28"/>
                <w:szCs w:val="28"/>
                <w:vertAlign w:val="superscript"/>
              </w:rPr>
            </w:pPr>
            <w:hyperlink r:id="rId59" w:history="1">
              <w:r>
                <w:rPr>
                  <w:rStyle w:val="Hyperlink6"/>
                  <w:rFonts w:ascii="Helvetica" w:hAnsi="Helvetica"/>
                  <w:color w:val="0B0080"/>
                  <w:vertAlign w:val="superscript"/>
                  <w:lang w:val="de-DE"/>
                </w:rPr>
                <w:t>Claudine Schmid</w:t>
              </w:r>
            </w:hyperlink>
            <w:r>
              <w:rPr>
                <w:rStyle w:val="Aucun"/>
                <w:rFonts w:ascii="Helvetica" w:hAnsi="Helvetica"/>
                <w:color w:val="222222"/>
                <w:sz w:val="28"/>
                <w:szCs w:val="28"/>
                <w:vertAlign w:val="superscript"/>
              </w:rPr>
              <w:t> </w:t>
            </w:r>
            <w:r>
              <w:rPr>
                <w:rStyle w:val="Aucun"/>
                <w:rFonts w:ascii="Helvetica" w:hAnsi="Helvetica"/>
                <w:color w:val="222222"/>
                <w:sz w:val="19"/>
                <w:szCs w:val="19"/>
                <w:vertAlign w:val="superscript"/>
              </w:rPr>
              <w:t>(</w:t>
            </w:r>
            <w:hyperlink r:id="rId60" w:history="1">
              <w:r>
                <w:rPr>
                  <w:rStyle w:val="Hyperlink0"/>
                  <w:rFonts w:ascii="Helvetica" w:hAnsi="Helvetica"/>
                  <w:color w:val="0B0080"/>
                  <w:sz w:val="19"/>
                  <w:szCs w:val="19"/>
                  <w:vertAlign w:val="superscript"/>
                </w:rPr>
                <w:t>d</w:t>
              </w:r>
              <w:r>
                <w:rPr>
                  <w:rStyle w:val="Hyperlink0"/>
                  <w:rFonts w:ascii="Helvetica" w:hAnsi="Helvetica"/>
                  <w:color w:val="0B0080"/>
                  <w:sz w:val="19"/>
                  <w:szCs w:val="19"/>
                  <w:vertAlign w:val="superscript"/>
                </w:rPr>
                <w:t>é</w:t>
              </w:r>
              <w:r>
                <w:rPr>
                  <w:rStyle w:val="Hyperlink0"/>
                  <w:rFonts w:ascii="Helvetica" w:hAnsi="Helvetica"/>
                  <w:color w:val="0B0080"/>
                  <w:sz w:val="19"/>
                  <w:szCs w:val="19"/>
                  <w:vertAlign w:val="superscript"/>
                </w:rPr>
                <w:t>put</w:t>
              </w:r>
              <w:r>
                <w:rPr>
                  <w:rStyle w:val="Hyperlink0"/>
                  <w:rFonts w:ascii="Helvetica" w:hAnsi="Helvetica"/>
                  <w:color w:val="0B0080"/>
                  <w:sz w:val="19"/>
                  <w:szCs w:val="19"/>
                  <w:vertAlign w:val="superscript"/>
                </w:rPr>
                <w:t>é</w:t>
              </w:r>
              <w:r>
                <w:rPr>
                  <w:rStyle w:val="Hyperlink0"/>
                  <w:rFonts w:ascii="Helvetica" w:hAnsi="Helvetica"/>
                  <w:color w:val="0B0080"/>
                  <w:sz w:val="19"/>
                  <w:szCs w:val="19"/>
                  <w:vertAlign w:val="superscript"/>
                </w:rPr>
                <w:t>e sortante</w:t>
              </w:r>
            </w:hyperlink>
            <w:r>
              <w:rPr>
                <w:rStyle w:val="Aucun"/>
                <w:rFonts w:ascii="Helvetica" w:hAnsi="Helvetica"/>
                <w:color w:val="222222"/>
                <w:sz w:val="19"/>
                <w:szCs w:val="19"/>
                <w:vertAlign w:val="superscript"/>
              </w:rPr>
              <w:t>)</w:t>
            </w:r>
          </w:p>
          <w:p w:rsidR="00610247" w:rsidRDefault="003B769E">
            <w:pPr>
              <w:pStyle w:val="Styledetableau2"/>
            </w:pPr>
            <w:hyperlink r:id="rId61" w:history="1">
              <w:r>
                <w:rPr>
                  <w:rStyle w:val="Hyperlink0"/>
                  <w:rFonts w:ascii="Helvetica" w:hAnsi="Helvetica"/>
                  <w:i/>
                  <w:iCs/>
                  <w:color w:val="0B0080"/>
                  <w:sz w:val="28"/>
                  <w:szCs w:val="28"/>
                  <w:vertAlign w:val="superscript"/>
                </w:rPr>
                <w:t>Les R</w:t>
              </w:r>
              <w:r>
                <w:rPr>
                  <w:rStyle w:val="Hyperlink0"/>
                  <w:rFonts w:ascii="Helvetica" w:hAnsi="Helvetica"/>
                  <w:i/>
                  <w:iCs/>
                  <w:color w:val="0B0080"/>
                  <w:sz w:val="28"/>
                  <w:szCs w:val="28"/>
                  <w:vertAlign w:val="superscript"/>
                </w:rPr>
                <w:t>é</w:t>
              </w:r>
              <w:r>
                <w:rPr>
                  <w:rStyle w:val="Hyperlink0"/>
                  <w:rFonts w:ascii="Helvetica" w:hAnsi="Helvetica"/>
                  <w:i/>
                  <w:iCs/>
                  <w:color w:val="0B0080"/>
                  <w:sz w:val="28"/>
                  <w:szCs w:val="28"/>
                  <w:vertAlign w:val="superscript"/>
                </w:rPr>
                <w:t>publicains</w:t>
              </w:r>
            </w:hyperlink>
          </w:p>
        </w:tc>
        <w:tc>
          <w:tcPr>
            <w:tcW w:w="1605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5F5F5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 </w:t>
            </w: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036</w:t>
            </w:r>
          </w:p>
        </w:tc>
        <w:tc>
          <w:tcPr>
            <w:tcW w:w="1605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5F5F5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15,76</w:t>
            </w:r>
          </w:p>
        </w:tc>
        <w:tc>
          <w:tcPr>
            <w:tcW w:w="1605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5F5F5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 </w:t>
            </w: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838</w:t>
            </w:r>
          </w:p>
        </w:tc>
        <w:tc>
          <w:tcPr>
            <w:tcW w:w="1605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5F5F5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25,06</w:t>
            </w:r>
          </w:p>
        </w:tc>
      </w:tr>
    </w:tbl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 candidat En Marche n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a pas pu 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tre au premier tour selon les dispositions de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article L.126 du Code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lectoral car son score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tait inf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rieur au quart du nombre des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lecteurs inscrits.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numPr>
          <w:ilvl w:val="0"/>
          <w:numId w:val="13"/>
        </w:numPr>
        <w:spacing w:line="312" w:lineRule="auto"/>
        <w:rPr>
          <w:rFonts w:ascii="Times New Roman" w:hAnsi="Times New Roman"/>
          <w:b/>
          <w:bCs/>
          <w:color w:val="FF644E"/>
          <w:sz w:val="32"/>
          <w:szCs w:val="32"/>
        </w:rPr>
      </w:pPr>
      <w:r>
        <w:rPr>
          <w:rFonts w:ascii="Times New Roman" w:hAnsi="Times New Roman"/>
          <w:b/>
          <w:bCs/>
          <w:color w:val="FF644E"/>
          <w:sz w:val="32"/>
          <w:szCs w:val="32"/>
        </w:rPr>
        <w:t xml:space="preserve">Les </w:t>
      </w:r>
      <w:r>
        <w:rPr>
          <w:rFonts w:ascii="Times New Roman" w:hAnsi="Times New Roman"/>
          <w:b/>
          <w:bCs/>
          <w:color w:val="FF644E"/>
          <w:sz w:val="32"/>
          <w:szCs w:val="32"/>
        </w:rPr>
        <w:t>é</w:t>
      </w:r>
      <w:r>
        <w:rPr>
          <w:rFonts w:ascii="Times New Roman" w:hAnsi="Times New Roman"/>
          <w:b/>
          <w:bCs/>
          <w:color w:val="FF644E"/>
          <w:sz w:val="32"/>
          <w:szCs w:val="32"/>
        </w:rPr>
        <w:t>lections s</w:t>
      </w:r>
      <w:r>
        <w:rPr>
          <w:rFonts w:ascii="Times New Roman" w:hAnsi="Times New Roman"/>
          <w:b/>
          <w:bCs/>
          <w:color w:val="FF644E"/>
          <w:sz w:val="32"/>
          <w:szCs w:val="32"/>
        </w:rPr>
        <w:t>é</w:t>
      </w:r>
      <w:r>
        <w:rPr>
          <w:rFonts w:ascii="Times New Roman" w:hAnsi="Times New Roman"/>
          <w:b/>
          <w:bCs/>
          <w:color w:val="FF644E"/>
          <w:sz w:val="32"/>
          <w:szCs w:val="32"/>
        </w:rPr>
        <w:t>natoriales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Texte en vigueur : 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Article L294</w:t>
      </w:r>
      <w:r>
        <w:rPr>
          <w:rFonts w:ascii="Times New Roman" w:hAnsi="Times New Roman"/>
          <w:i/>
          <w:iCs/>
          <w:sz w:val="24"/>
          <w:szCs w:val="24"/>
        </w:rPr>
        <w:t> </w:t>
      </w:r>
      <w:hyperlink r:id="rId62" w:history="1">
        <w:r>
          <w:rPr>
            <w:rStyle w:val="Hyperlink0"/>
            <w:rFonts w:ascii="Times New Roman" w:hAnsi="Times New Roman"/>
            <w:i/>
            <w:iCs/>
            <w:sz w:val="24"/>
            <w:szCs w:val="24"/>
          </w:rPr>
          <w:t>En savoir plus sur cet article...</w:t>
        </w:r>
      </w:hyperlink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it-IT"/>
        </w:rPr>
        <w:t>Modifi</w:t>
      </w:r>
      <w:r>
        <w:rPr>
          <w:rFonts w:ascii="Times New Roman" w:hAnsi="Times New Roman"/>
          <w:i/>
          <w:iCs/>
          <w:sz w:val="24"/>
          <w:szCs w:val="24"/>
        </w:rPr>
        <w:t xml:space="preserve">é </w:t>
      </w:r>
      <w:r>
        <w:rPr>
          <w:rFonts w:ascii="Times New Roman" w:hAnsi="Times New Roman"/>
          <w:i/>
          <w:iCs/>
          <w:sz w:val="24"/>
          <w:szCs w:val="24"/>
        </w:rPr>
        <w:t>par</w:t>
      </w:r>
      <w:r>
        <w:rPr>
          <w:rFonts w:ascii="Times New Roman" w:hAnsi="Times New Roman"/>
          <w:i/>
          <w:iCs/>
          <w:sz w:val="24"/>
          <w:szCs w:val="24"/>
        </w:rPr>
        <w:t> </w:t>
      </w:r>
      <w:hyperlink r:id="rId63" w:history="1">
        <w:r>
          <w:rPr>
            <w:rStyle w:val="Hyperlink0"/>
            <w:rFonts w:ascii="Times New Roman" w:hAnsi="Times New Roman"/>
            <w:i/>
            <w:iCs/>
            <w:sz w:val="24"/>
            <w:szCs w:val="24"/>
            <w:lang w:val="en-US"/>
          </w:rPr>
          <w:t>LOI n</w:t>
        </w:r>
        <w:r>
          <w:rPr>
            <w:rStyle w:val="Hyperlink0"/>
            <w:rFonts w:ascii="Times New Roman" w:hAnsi="Times New Roman"/>
            <w:i/>
            <w:iCs/>
            <w:sz w:val="24"/>
            <w:szCs w:val="24"/>
            <w:lang w:val="it-IT"/>
          </w:rPr>
          <w:t>°</w:t>
        </w:r>
        <w:r>
          <w:rPr>
            <w:rStyle w:val="Hyperlink0"/>
            <w:rFonts w:ascii="Times New Roman" w:hAnsi="Times New Roman"/>
            <w:i/>
            <w:iCs/>
            <w:sz w:val="24"/>
            <w:szCs w:val="24"/>
          </w:rPr>
          <w:t>2013-702 du 2 ao</w:t>
        </w:r>
        <w:r>
          <w:rPr>
            <w:rStyle w:val="Hyperlink0"/>
            <w:rFonts w:ascii="Times New Roman" w:hAnsi="Times New Roman"/>
            <w:i/>
            <w:iCs/>
            <w:sz w:val="24"/>
            <w:szCs w:val="24"/>
          </w:rPr>
          <w:t>û</w:t>
        </w:r>
        <w:r>
          <w:rPr>
            <w:rStyle w:val="Hyperlink0"/>
            <w:rFonts w:ascii="Times New Roman" w:hAnsi="Times New Roman"/>
            <w:i/>
            <w:iCs/>
            <w:sz w:val="24"/>
            <w:szCs w:val="24"/>
          </w:rPr>
          <w:t>t 2013 - art. 12</w:t>
        </w:r>
      </w:hyperlink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Dans les d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partements o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 xml:space="preserve">ù </w:t>
      </w:r>
      <w:r>
        <w:rPr>
          <w:rFonts w:ascii="Times New Roman" w:hAnsi="Times New Roman"/>
          <w:i/>
          <w:iCs/>
          <w:sz w:val="24"/>
          <w:szCs w:val="24"/>
        </w:rPr>
        <w:t xml:space="preserve">sont 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lus deux s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nateurs ou moins, l'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lection a lieu au scrutin majoritaire 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</w:rPr>
        <w:t>deux tours.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Nul n'est 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lu s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nateur au premier tour du scrutin s'il n'a 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uni :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 xml:space="preserve">° </w:t>
      </w:r>
      <w:r>
        <w:rPr>
          <w:rFonts w:ascii="Times New Roman" w:hAnsi="Times New Roman"/>
          <w:i/>
          <w:iCs/>
          <w:sz w:val="24"/>
          <w:szCs w:val="24"/>
        </w:rPr>
        <w:t>La majorit</w:t>
      </w:r>
      <w:r>
        <w:rPr>
          <w:rFonts w:ascii="Times New Roman" w:hAnsi="Times New Roman"/>
          <w:i/>
          <w:iCs/>
          <w:sz w:val="24"/>
          <w:szCs w:val="24"/>
        </w:rPr>
        <w:t xml:space="preserve">é </w:t>
      </w:r>
      <w:r>
        <w:rPr>
          <w:rFonts w:ascii="Times New Roman" w:hAnsi="Times New Roman"/>
          <w:i/>
          <w:iCs/>
          <w:sz w:val="24"/>
          <w:szCs w:val="24"/>
        </w:rPr>
        <w:t>absolue des suffrages exprim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s ;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 xml:space="preserve">° </w:t>
      </w:r>
      <w:r>
        <w:rPr>
          <w:rFonts w:ascii="Times New Roman" w:hAnsi="Times New Roman"/>
          <w:i/>
          <w:iCs/>
          <w:sz w:val="24"/>
          <w:szCs w:val="24"/>
        </w:rPr>
        <w:t xml:space="preserve">Un nombre de voix 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gal au quart de</w:t>
      </w:r>
      <w:r>
        <w:rPr>
          <w:rFonts w:ascii="Times New Roman" w:hAnsi="Times New Roman"/>
          <w:i/>
          <w:iCs/>
          <w:sz w:val="24"/>
          <w:szCs w:val="24"/>
        </w:rPr>
        <w:t xml:space="preserve">s 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lecteurs inscrits.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Au second tour de scrutin, la majorit</w:t>
      </w:r>
      <w:r>
        <w:rPr>
          <w:rFonts w:ascii="Times New Roman" w:hAnsi="Times New Roman"/>
          <w:i/>
          <w:iCs/>
          <w:sz w:val="24"/>
          <w:szCs w:val="24"/>
        </w:rPr>
        <w:t xml:space="preserve">é </w:t>
      </w:r>
      <w:r>
        <w:rPr>
          <w:rFonts w:ascii="Times New Roman" w:hAnsi="Times New Roman"/>
          <w:i/>
          <w:iCs/>
          <w:sz w:val="24"/>
          <w:szCs w:val="24"/>
        </w:rPr>
        <w:t>relative suffit. En cas d'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galit</w:t>
      </w:r>
      <w:r>
        <w:rPr>
          <w:rFonts w:ascii="Times New Roman" w:hAnsi="Times New Roman"/>
          <w:i/>
          <w:iCs/>
          <w:sz w:val="24"/>
          <w:szCs w:val="24"/>
        </w:rPr>
        <w:t xml:space="preserve">é </w:t>
      </w:r>
      <w:r>
        <w:rPr>
          <w:rFonts w:ascii="Times New Roman" w:hAnsi="Times New Roman"/>
          <w:i/>
          <w:iCs/>
          <w:sz w:val="24"/>
          <w:szCs w:val="24"/>
        </w:rPr>
        <w:t xml:space="preserve">des suffrages, le plus </w:t>
      </w:r>
      <w:r>
        <w:rPr>
          <w:rFonts w:ascii="Times New Roman" w:hAnsi="Times New Roman"/>
          <w:i/>
          <w:iCs/>
          <w:sz w:val="24"/>
          <w:szCs w:val="24"/>
        </w:rPr>
        <w:t>â</w:t>
      </w:r>
      <w:r>
        <w:rPr>
          <w:rFonts w:ascii="Times New Roman" w:hAnsi="Times New Roman"/>
          <w:i/>
          <w:iCs/>
          <w:sz w:val="24"/>
          <w:szCs w:val="24"/>
        </w:rPr>
        <w:t>g</w:t>
      </w:r>
      <w:r>
        <w:rPr>
          <w:rFonts w:ascii="Times New Roman" w:hAnsi="Times New Roman"/>
          <w:i/>
          <w:iCs/>
          <w:sz w:val="24"/>
          <w:szCs w:val="24"/>
        </w:rPr>
        <w:t xml:space="preserve">é </w:t>
      </w:r>
      <w:r>
        <w:rPr>
          <w:rFonts w:ascii="Times New Roman" w:hAnsi="Times New Roman"/>
          <w:i/>
          <w:iCs/>
          <w:sz w:val="24"/>
          <w:szCs w:val="24"/>
        </w:rPr>
        <w:t xml:space="preserve">des candidats est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lu.</w:t>
      </w:r>
      <w:r>
        <w:rPr>
          <w:rFonts w:ascii="Times New Roman" w:hAnsi="Times New Roman"/>
          <w:i/>
          <w:iCs/>
          <w:sz w:val="24"/>
          <w:szCs w:val="24"/>
        </w:rPr>
        <w:t>`</w:t>
      </w:r>
      <w:proofErr w:type="gramEnd"/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Nota bene : Pas de conditions pour se pr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senter au second tour.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Exemple : </w:t>
      </w: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1377"/>
        <w:gridCol w:w="1376"/>
        <w:gridCol w:w="1375"/>
        <w:gridCol w:w="1375"/>
        <w:gridCol w:w="1376"/>
        <w:gridCol w:w="1375"/>
      </w:tblGrid>
      <w:tr w:rsidR="0061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/>
          <w:tblHeader/>
        </w:trPr>
        <w:tc>
          <w:tcPr>
            <w:tcW w:w="27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AECF0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1"/>
              <w:jc w:val="center"/>
            </w:pPr>
            <w:r>
              <w:rPr>
                <w:rFonts w:ascii="Helvetica" w:hAnsi="Helvetica"/>
                <w:color w:val="222222"/>
                <w:sz w:val="28"/>
                <w:szCs w:val="28"/>
              </w:rPr>
              <w:t>É</w:t>
            </w:r>
            <w:r>
              <w:rPr>
                <w:rFonts w:ascii="Helvetica" w:hAnsi="Helvetica"/>
                <w:color w:val="222222"/>
                <w:sz w:val="28"/>
                <w:szCs w:val="28"/>
              </w:rPr>
              <w:t>tiquette politique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AECF0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1"/>
              <w:jc w:val="center"/>
            </w:pPr>
            <w:r>
              <w:rPr>
                <w:rFonts w:ascii="Helvetica" w:hAnsi="Helvetica"/>
                <w:color w:val="222222"/>
                <w:sz w:val="28"/>
                <w:szCs w:val="28"/>
              </w:rPr>
              <w:t>Voix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AECF0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1"/>
              <w:jc w:val="center"/>
            </w:pPr>
            <w:r>
              <w:rPr>
                <w:rFonts w:ascii="Helvetica" w:hAnsi="Helvetica"/>
                <w:color w:val="222222"/>
                <w:sz w:val="23"/>
                <w:szCs w:val="23"/>
              </w:rPr>
              <w:t xml:space="preserve">% des </w:t>
            </w:r>
            <w:r>
              <w:rPr>
                <w:rFonts w:ascii="Helvetica" w:hAnsi="Helvetica"/>
                <w:color w:val="222222"/>
                <w:sz w:val="23"/>
                <w:szCs w:val="23"/>
              </w:rPr>
              <w:t>exprim</w:t>
            </w:r>
            <w:r>
              <w:rPr>
                <w:rFonts w:ascii="Helvetica" w:hAnsi="Helvetica"/>
                <w:color w:val="222222"/>
                <w:sz w:val="23"/>
                <w:szCs w:val="23"/>
              </w:rPr>
              <w:t>é</w:t>
            </w:r>
            <w:r>
              <w:rPr>
                <w:rFonts w:ascii="Helvetica" w:hAnsi="Helvetica"/>
                <w:color w:val="222222"/>
                <w:sz w:val="23"/>
                <w:szCs w:val="23"/>
              </w:rPr>
              <w:t>s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AECF0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1"/>
              <w:jc w:val="center"/>
            </w:pPr>
            <w:r>
              <w:rPr>
                <w:rFonts w:ascii="Helvetica" w:hAnsi="Helvetica"/>
                <w:color w:val="222222"/>
                <w:sz w:val="28"/>
                <w:szCs w:val="28"/>
              </w:rPr>
              <w:t>Voix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AECF0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1"/>
              <w:jc w:val="center"/>
            </w:pPr>
            <w:r>
              <w:rPr>
                <w:rFonts w:ascii="Helvetica" w:hAnsi="Helvetica"/>
                <w:color w:val="222222"/>
                <w:sz w:val="28"/>
                <w:szCs w:val="28"/>
              </w:rPr>
              <w:t>% des exprim</w:t>
            </w:r>
            <w:r>
              <w:rPr>
                <w:rFonts w:ascii="Helvetica" w:hAnsi="Helvetica"/>
                <w:color w:val="222222"/>
                <w:sz w:val="28"/>
                <w:szCs w:val="28"/>
              </w:rPr>
              <w:t>é</w:t>
            </w:r>
            <w:r>
              <w:rPr>
                <w:rFonts w:ascii="Helvetica" w:hAnsi="Helvetica"/>
                <w:color w:val="222222"/>
                <w:sz w:val="28"/>
                <w:szCs w:val="28"/>
              </w:rPr>
              <w:t>s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AECF0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1"/>
              <w:jc w:val="center"/>
            </w:pPr>
            <w:r>
              <w:rPr>
                <w:rFonts w:ascii="Helvetica" w:hAnsi="Helvetica"/>
                <w:color w:val="222222"/>
                <w:sz w:val="28"/>
                <w:szCs w:val="28"/>
              </w:rPr>
              <w:t>É</w:t>
            </w:r>
            <w:r>
              <w:rPr>
                <w:rFonts w:ascii="Helvetica" w:hAnsi="Helvetica"/>
                <w:color w:val="222222"/>
                <w:sz w:val="28"/>
                <w:szCs w:val="28"/>
              </w:rPr>
              <w:t>lu</w:t>
            </w:r>
          </w:p>
        </w:tc>
      </w:tr>
      <w:tr w:rsidR="0061024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/>
        </w:trPr>
        <w:tc>
          <w:tcPr>
            <w:tcW w:w="13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9900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610247"/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2"/>
              <w:rPr>
                <w:rStyle w:val="Aucun"/>
                <w:rFonts w:ascii="Helvetica" w:eastAsia="Helvetica" w:hAnsi="Helvetica" w:cs="Helvetica"/>
                <w:color w:val="222222"/>
                <w:sz w:val="28"/>
                <w:szCs w:val="28"/>
              </w:rPr>
            </w:pPr>
            <w:hyperlink r:id="rId64" w:history="1">
              <w:r>
                <w:rPr>
                  <w:rStyle w:val="Hyperlink0"/>
                  <w:rFonts w:ascii="Helvetica" w:hAnsi="Helvetica"/>
                  <w:color w:val="0B0080"/>
                  <w:sz w:val="28"/>
                  <w:szCs w:val="28"/>
                </w:rPr>
                <w:t xml:space="preserve">Jacqueline </w:t>
              </w:r>
              <w:proofErr w:type="spellStart"/>
              <w:r>
                <w:rPr>
                  <w:rStyle w:val="Hyperlink0"/>
                  <w:rFonts w:ascii="Helvetica" w:hAnsi="Helvetica"/>
                  <w:color w:val="0B0080"/>
                  <w:sz w:val="28"/>
                  <w:szCs w:val="28"/>
                </w:rPr>
                <w:t>Gourault</w:t>
              </w:r>
              <w:proofErr w:type="spellEnd"/>
            </w:hyperlink>
          </w:p>
          <w:p w:rsidR="00610247" w:rsidRDefault="003B769E">
            <w:pPr>
              <w:pStyle w:val="Styledetableau2"/>
            </w:pPr>
            <w:hyperlink r:id="rId65" w:history="1">
              <w:r>
                <w:rPr>
                  <w:rStyle w:val="Hyperlink0"/>
                  <w:rFonts w:ascii="Helvetica" w:hAnsi="Helvetica"/>
                  <w:i/>
                  <w:iCs/>
                  <w:color w:val="0B0080"/>
                  <w:sz w:val="23"/>
                  <w:szCs w:val="23"/>
                </w:rPr>
                <w:t>Mouvement d</w:t>
              </w:r>
              <w:r>
                <w:rPr>
                  <w:rStyle w:val="Hyperlink0"/>
                  <w:rFonts w:ascii="Helvetica" w:hAnsi="Helvetica"/>
                  <w:i/>
                  <w:iCs/>
                  <w:color w:val="0B0080"/>
                  <w:sz w:val="23"/>
                  <w:szCs w:val="23"/>
                </w:rPr>
                <w:t>é</w:t>
              </w:r>
              <w:r>
                <w:rPr>
                  <w:rStyle w:val="Hyperlink0"/>
                  <w:rFonts w:ascii="Helvetica" w:hAnsi="Helvetica"/>
                  <w:i/>
                  <w:iCs/>
                  <w:color w:val="0B0080"/>
                  <w:sz w:val="23"/>
                  <w:szCs w:val="23"/>
                </w:rPr>
                <w:t>mocrate</w:t>
              </w:r>
            </w:hyperlink>
          </w:p>
        </w:tc>
        <w:tc>
          <w:tcPr>
            <w:tcW w:w="13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479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50,58</w:t>
            </w:r>
          </w:p>
        </w:tc>
        <w:tc>
          <w:tcPr>
            <w:tcW w:w="2751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ECEC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610247"/>
        </w:tc>
        <w:tc>
          <w:tcPr>
            <w:tcW w:w="13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1"/>
              <w:jc w:val="center"/>
            </w:pPr>
            <w:r>
              <w:rPr>
                <w:rFonts w:ascii="Helvetica" w:hAnsi="Helvetica"/>
                <w:color w:val="222222"/>
                <w:sz w:val="28"/>
                <w:szCs w:val="28"/>
              </w:rPr>
              <w:t>R</w:t>
            </w:r>
            <w:r>
              <w:rPr>
                <w:rFonts w:ascii="Helvetica" w:hAnsi="Helvetica"/>
                <w:color w:val="222222"/>
                <w:sz w:val="28"/>
                <w:szCs w:val="28"/>
              </w:rPr>
              <w:t>éé</w:t>
            </w:r>
            <w:r>
              <w:rPr>
                <w:rFonts w:ascii="Helvetica" w:hAnsi="Helvetica"/>
                <w:color w:val="222222"/>
                <w:sz w:val="28"/>
                <w:szCs w:val="28"/>
              </w:rPr>
              <w:t>lue</w:t>
            </w:r>
          </w:p>
        </w:tc>
      </w:tr>
      <w:tr w:rsidR="0061024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7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EB00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610247"/>
        </w:tc>
        <w:tc>
          <w:tcPr>
            <w:tcW w:w="13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2"/>
              <w:rPr>
                <w:rStyle w:val="Aucun"/>
                <w:rFonts w:ascii="Helvetica" w:eastAsia="Helvetica" w:hAnsi="Helvetica" w:cs="Helvetica"/>
                <w:color w:val="222222"/>
                <w:sz w:val="28"/>
                <w:szCs w:val="28"/>
              </w:rPr>
            </w:pPr>
            <w:hyperlink r:id="rId66" w:history="1">
              <w:r>
                <w:rPr>
                  <w:rStyle w:val="Hyperlink0"/>
                  <w:rFonts w:ascii="Helvetica" w:hAnsi="Helvetica"/>
                  <w:color w:val="0B0080"/>
                  <w:sz w:val="28"/>
                  <w:szCs w:val="28"/>
                </w:rPr>
                <w:t xml:space="preserve">Jeanny </w:t>
              </w:r>
              <w:proofErr w:type="spellStart"/>
              <w:r>
                <w:rPr>
                  <w:rStyle w:val="Hyperlink0"/>
                  <w:rFonts w:ascii="Helvetica" w:hAnsi="Helvetica"/>
                  <w:color w:val="0B0080"/>
                  <w:sz w:val="28"/>
                  <w:szCs w:val="28"/>
                </w:rPr>
                <w:t>Lorgeoux</w:t>
              </w:r>
              <w:proofErr w:type="spellEnd"/>
            </w:hyperlink>
          </w:p>
          <w:p w:rsidR="00610247" w:rsidRDefault="003B769E">
            <w:pPr>
              <w:pStyle w:val="Styledetableau2"/>
            </w:pPr>
            <w:hyperlink r:id="rId67" w:history="1">
              <w:r>
                <w:rPr>
                  <w:rStyle w:val="Hyperlink0"/>
                  <w:rFonts w:ascii="Helvetica" w:hAnsi="Helvetica"/>
                  <w:i/>
                  <w:iCs/>
                  <w:color w:val="0B0080"/>
                  <w:sz w:val="23"/>
                  <w:szCs w:val="23"/>
                </w:rPr>
                <w:t>La R</w:t>
              </w:r>
              <w:r>
                <w:rPr>
                  <w:rStyle w:val="Hyperlink0"/>
                  <w:rFonts w:ascii="Helvetica" w:hAnsi="Helvetica"/>
                  <w:i/>
                  <w:iCs/>
                  <w:color w:val="0B0080"/>
                  <w:sz w:val="23"/>
                  <w:szCs w:val="23"/>
                </w:rPr>
                <w:t>é</w:t>
              </w:r>
              <w:r>
                <w:rPr>
                  <w:rStyle w:val="Hyperlink0"/>
                  <w:rFonts w:ascii="Helvetica" w:hAnsi="Helvetica"/>
                  <w:i/>
                  <w:iCs/>
                  <w:color w:val="0B0080"/>
                  <w:sz w:val="23"/>
                  <w:szCs w:val="23"/>
                </w:rPr>
                <w:t>publique en marche !</w:t>
              </w:r>
            </w:hyperlink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359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37,91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377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41,20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ECEC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610247"/>
        </w:tc>
      </w:tr>
      <w:tr w:rsidR="0061024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7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00FFFF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610247"/>
        </w:tc>
        <w:tc>
          <w:tcPr>
            <w:tcW w:w="13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2"/>
              <w:rPr>
                <w:rStyle w:val="Aucun"/>
                <w:rFonts w:ascii="Helvetica" w:eastAsia="Helvetica" w:hAnsi="Helvetica" w:cs="Helvetica"/>
                <w:color w:val="222222"/>
                <w:sz w:val="28"/>
                <w:szCs w:val="28"/>
              </w:rPr>
            </w:pPr>
            <w:hyperlink r:id="rId68" w:history="1">
              <w:r>
                <w:rPr>
                  <w:rStyle w:val="Hyperlink0"/>
                  <w:rFonts w:ascii="Helvetica" w:hAnsi="Helvetica"/>
                  <w:color w:val="0B0080"/>
                  <w:sz w:val="28"/>
                  <w:szCs w:val="28"/>
                </w:rPr>
                <w:t>Jean-Marie Janssens</w:t>
              </w:r>
            </w:hyperlink>
          </w:p>
          <w:p w:rsidR="00610247" w:rsidRDefault="003B769E">
            <w:pPr>
              <w:pStyle w:val="Styledetableau2"/>
            </w:pPr>
            <w:hyperlink r:id="rId69" w:history="1">
              <w:r>
                <w:rPr>
                  <w:rStyle w:val="Hyperlink0"/>
                  <w:rFonts w:ascii="Helvetica" w:hAnsi="Helvetica"/>
                  <w:i/>
                  <w:iCs/>
                  <w:color w:val="0B0080"/>
                  <w:sz w:val="23"/>
                  <w:szCs w:val="23"/>
                </w:rPr>
                <w:t>Union des d</w:t>
              </w:r>
              <w:r>
                <w:rPr>
                  <w:rStyle w:val="Hyperlink0"/>
                  <w:rFonts w:ascii="Helvetica" w:hAnsi="Helvetica"/>
                  <w:i/>
                  <w:iCs/>
                  <w:color w:val="0B0080"/>
                  <w:sz w:val="23"/>
                  <w:szCs w:val="23"/>
                </w:rPr>
                <w:t>é</w:t>
              </w:r>
              <w:r>
                <w:rPr>
                  <w:rStyle w:val="Hyperlink0"/>
                  <w:rFonts w:ascii="Helvetica" w:hAnsi="Helvetica"/>
                  <w:i/>
                  <w:iCs/>
                  <w:color w:val="0B0080"/>
                  <w:sz w:val="23"/>
                  <w:szCs w:val="23"/>
                </w:rPr>
                <w:t>mocrates et ind</w:t>
              </w:r>
              <w:r>
                <w:rPr>
                  <w:rStyle w:val="Hyperlink0"/>
                  <w:rFonts w:ascii="Helvetica" w:hAnsi="Helvetica"/>
                  <w:i/>
                  <w:iCs/>
                  <w:color w:val="0B0080"/>
                  <w:sz w:val="23"/>
                  <w:szCs w:val="23"/>
                </w:rPr>
                <w:t>é</w:t>
              </w:r>
              <w:r>
                <w:rPr>
                  <w:rStyle w:val="Hyperlink0"/>
                  <w:rFonts w:ascii="Helvetica" w:hAnsi="Helvetica"/>
                  <w:i/>
                  <w:iCs/>
                  <w:color w:val="0B0080"/>
                  <w:sz w:val="23"/>
                  <w:szCs w:val="23"/>
                </w:rPr>
                <w:t>pendants</w:t>
              </w:r>
            </w:hyperlink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338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35,69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07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44,48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1"/>
              <w:jc w:val="center"/>
            </w:pPr>
            <w:r>
              <w:rPr>
                <w:rFonts w:ascii="Helvetica" w:hAnsi="Helvetica"/>
                <w:color w:val="222222"/>
                <w:sz w:val="28"/>
                <w:szCs w:val="28"/>
              </w:rPr>
              <w:t>É</w:t>
            </w:r>
            <w:r>
              <w:rPr>
                <w:rFonts w:ascii="Helvetica" w:hAnsi="Helvetica"/>
                <w:color w:val="222222"/>
                <w:sz w:val="28"/>
                <w:szCs w:val="28"/>
              </w:rPr>
              <w:t>lu</w:t>
            </w:r>
          </w:p>
        </w:tc>
      </w:tr>
      <w:tr w:rsidR="0061024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0066CC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610247"/>
        </w:tc>
        <w:tc>
          <w:tcPr>
            <w:tcW w:w="13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2"/>
              <w:rPr>
                <w:rFonts w:ascii="Helvetica" w:eastAsia="Helvetica" w:hAnsi="Helvetica" w:cs="Helvetica"/>
                <w:color w:val="222222"/>
                <w:sz w:val="28"/>
                <w:szCs w:val="28"/>
              </w:rPr>
            </w:pPr>
            <w:r>
              <w:rPr>
                <w:rFonts w:ascii="Helvetica" w:hAnsi="Helvetica"/>
                <w:color w:val="222222"/>
                <w:sz w:val="28"/>
                <w:szCs w:val="28"/>
              </w:rPr>
              <w:t xml:space="preserve">Pascal Goubert de </w:t>
            </w:r>
            <w:proofErr w:type="spellStart"/>
            <w:r>
              <w:rPr>
                <w:rFonts w:ascii="Helvetica" w:hAnsi="Helvetica"/>
                <w:color w:val="222222"/>
                <w:sz w:val="28"/>
                <w:szCs w:val="28"/>
              </w:rPr>
              <w:t>Cauville</w:t>
            </w:r>
            <w:proofErr w:type="spellEnd"/>
          </w:p>
          <w:p w:rsidR="00610247" w:rsidRDefault="003B769E">
            <w:pPr>
              <w:pStyle w:val="Styledetableau2"/>
            </w:pPr>
            <w:hyperlink r:id="rId70" w:history="1">
              <w:r>
                <w:rPr>
                  <w:rStyle w:val="Hyperlink0"/>
                  <w:rFonts w:ascii="Helvetica" w:hAnsi="Helvetica"/>
                  <w:i/>
                  <w:iCs/>
                  <w:color w:val="0B0080"/>
                  <w:sz w:val="23"/>
                  <w:szCs w:val="23"/>
                </w:rPr>
                <w:t>Les R</w:t>
              </w:r>
              <w:r>
                <w:rPr>
                  <w:rStyle w:val="Hyperlink0"/>
                  <w:rFonts w:ascii="Helvetica" w:hAnsi="Helvetica"/>
                  <w:i/>
                  <w:iCs/>
                  <w:color w:val="0B0080"/>
                  <w:sz w:val="23"/>
                  <w:szCs w:val="23"/>
                </w:rPr>
                <w:t>é</w:t>
              </w:r>
              <w:r>
                <w:rPr>
                  <w:rStyle w:val="Hyperlink0"/>
                  <w:rFonts w:ascii="Helvetica" w:hAnsi="Helvetica"/>
                  <w:i/>
                  <w:iCs/>
                  <w:color w:val="0B0080"/>
                  <w:sz w:val="23"/>
                  <w:szCs w:val="23"/>
                </w:rPr>
                <w:t>publicains</w:t>
              </w:r>
            </w:hyperlink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232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24,50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610247"/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610247"/>
        </w:tc>
        <w:tc>
          <w:tcPr>
            <w:tcW w:w="13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ECEC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610247"/>
        </w:tc>
      </w:tr>
      <w:tr w:rsidR="0061024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8080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610247"/>
        </w:tc>
        <w:tc>
          <w:tcPr>
            <w:tcW w:w="13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2"/>
              <w:rPr>
                <w:rFonts w:ascii="Helvetica" w:eastAsia="Helvetica" w:hAnsi="Helvetica" w:cs="Helvetica"/>
                <w:color w:val="222222"/>
                <w:sz w:val="28"/>
                <w:szCs w:val="28"/>
              </w:rPr>
            </w:pPr>
            <w:r>
              <w:rPr>
                <w:rFonts w:ascii="Helvetica" w:hAnsi="Helvetica"/>
                <w:color w:val="222222"/>
                <w:sz w:val="28"/>
                <w:szCs w:val="28"/>
                <w:lang w:val="da-DK"/>
              </w:rPr>
              <w:t>Maryl</w:t>
            </w:r>
            <w:r>
              <w:rPr>
                <w:rFonts w:ascii="Helvetica" w:hAnsi="Helvetica"/>
                <w:color w:val="222222"/>
                <w:sz w:val="28"/>
                <w:szCs w:val="28"/>
                <w:lang w:val="it-IT"/>
              </w:rPr>
              <w:t>è</w:t>
            </w:r>
            <w:r>
              <w:rPr>
                <w:rFonts w:ascii="Helvetica" w:hAnsi="Helvetica"/>
                <w:color w:val="222222"/>
                <w:sz w:val="28"/>
                <w:szCs w:val="28"/>
                <w:lang w:val="nl-NL"/>
              </w:rPr>
              <w:t>ne De Rul</w:t>
            </w:r>
          </w:p>
          <w:p w:rsidR="00610247" w:rsidRDefault="003B769E">
            <w:pPr>
              <w:pStyle w:val="Styledetableau2"/>
            </w:pPr>
            <w:hyperlink r:id="rId71" w:history="1">
              <w:r>
                <w:rPr>
                  <w:rStyle w:val="Hyperlink0"/>
                  <w:rFonts w:ascii="Helvetica" w:hAnsi="Helvetica"/>
                  <w:i/>
                  <w:iCs/>
                  <w:color w:val="0B0080"/>
                  <w:sz w:val="23"/>
                  <w:szCs w:val="23"/>
                </w:rPr>
                <w:t>Parti socialiste</w:t>
              </w:r>
            </w:hyperlink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113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11,93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76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8,31</w:t>
            </w:r>
          </w:p>
        </w:tc>
        <w:tc>
          <w:tcPr>
            <w:tcW w:w="13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ECEC"/>
          </w:tcPr>
          <w:p w:rsidR="00610247" w:rsidRDefault="00610247"/>
        </w:tc>
      </w:tr>
      <w:tr w:rsidR="0061024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EEEEE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610247"/>
        </w:tc>
        <w:tc>
          <w:tcPr>
            <w:tcW w:w="13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2"/>
              <w:rPr>
                <w:rFonts w:ascii="Helvetica" w:eastAsia="Helvetica" w:hAnsi="Helvetica" w:cs="Helvetica"/>
                <w:color w:val="222222"/>
                <w:sz w:val="28"/>
                <w:szCs w:val="28"/>
              </w:rPr>
            </w:pPr>
            <w:r>
              <w:rPr>
                <w:rFonts w:ascii="Helvetica" w:hAnsi="Helvetica"/>
                <w:color w:val="222222"/>
                <w:sz w:val="28"/>
                <w:szCs w:val="28"/>
                <w:lang w:val="pt-PT"/>
              </w:rPr>
              <w:t>Gildas Vieira</w:t>
            </w:r>
          </w:p>
          <w:p w:rsidR="00610247" w:rsidRDefault="003B769E">
            <w:pPr>
              <w:pStyle w:val="Styledetableau2"/>
            </w:pPr>
            <w:hyperlink r:id="rId72" w:history="1">
              <w:r>
                <w:rPr>
                  <w:rStyle w:val="Hyperlink0"/>
                  <w:rFonts w:ascii="Helvetica" w:hAnsi="Helvetica"/>
                  <w:i/>
                  <w:iCs/>
                  <w:color w:val="0B0080"/>
                  <w:sz w:val="23"/>
                  <w:szCs w:val="23"/>
                  <w:lang w:val="de-DE"/>
                </w:rPr>
                <w:t>Divers</w:t>
              </w:r>
            </w:hyperlink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88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9,29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33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3,61</w:t>
            </w:r>
          </w:p>
        </w:tc>
        <w:tc>
          <w:tcPr>
            <w:tcW w:w="13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ECEC"/>
          </w:tcPr>
          <w:p w:rsidR="00610247" w:rsidRDefault="00610247"/>
        </w:tc>
      </w:tr>
      <w:tr w:rsidR="0061024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0000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610247"/>
        </w:tc>
        <w:tc>
          <w:tcPr>
            <w:tcW w:w="13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2"/>
              <w:rPr>
                <w:rFonts w:ascii="Helvetica" w:eastAsia="Helvetica" w:hAnsi="Helvetica" w:cs="Helvetica"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="Helvetica" w:hAnsi="Helvetica"/>
                <w:color w:val="222222"/>
                <w:sz w:val="28"/>
                <w:szCs w:val="28"/>
              </w:rPr>
              <w:t>Jean-Benoit</w:t>
            </w:r>
            <w:proofErr w:type="spellEnd"/>
            <w:r>
              <w:rPr>
                <w:rFonts w:ascii="Helvetica" w:hAnsi="Helvetica"/>
                <w:color w:val="222222"/>
                <w:sz w:val="28"/>
                <w:szCs w:val="28"/>
              </w:rPr>
              <w:t xml:space="preserve"> Delaporte</w:t>
            </w:r>
          </w:p>
          <w:p w:rsidR="00610247" w:rsidRDefault="003B769E">
            <w:pPr>
              <w:pStyle w:val="Styledetableau2"/>
            </w:pPr>
            <w:hyperlink r:id="rId73" w:history="1">
              <w:r>
                <w:rPr>
                  <w:rStyle w:val="Hyperlink0"/>
                  <w:rFonts w:ascii="Helvetica" w:hAnsi="Helvetica"/>
                  <w:i/>
                  <w:iCs/>
                  <w:color w:val="0B0080"/>
                  <w:sz w:val="23"/>
                  <w:szCs w:val="23"/>
                </w:rPr>
                <w:t>Parti communiste fran</w:t>
              </w:r>
              <w:r>
                <w:rPr>
                  <w:rStyle w:val="Hyperlink0"/>
                  <w:rFonts w:ascii="Helvetica" w:hAnsi="Helvetica"/>
                  <w:i/>
                  <w:iCs/>
                  <w:color w:val="0B0080"/>
                  <w:sz w:val="23"/>
                  <w:szCs w:val="23"/>
                </w:rPr>
                <w:t>ç</w:t>
              </w:r>
              <w:r>
                <w:rPr>
                  <w:rStyle w:val="Hyperlink0"/>
                  <w:rFonts w:ascii="Helvetica" w:hAnsi="Helvetica"/>
                  <w:i/>
                  <w:iCs/>
                  <w:color w:val="0B0080"/>
                  <w:sz w:val="23"/>
                  <w:szCs w:val="23"/>
                </w:rPr>
                <w:t>ais</w:t>
              </w:r>
            </w:hyperlink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66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6,97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610247"/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610247"/>
        </w:tc>
        <w:tc>
          <w:tcPr>
            <w:tcW w:w="13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ECEC"/>
          </w:tcPr>
          <w:p w:rsidR="00610247" w:rsidRDefault="00610247"/>
        </w:tc>
      </w:tr>
      <w:tr w:rsidR="0061024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0D378A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610247"/>
        </w:tc>
        <w:tc>
          <w:tcPr>
            <w:tcW w:w="13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pStyle w:val="Styledetableau2"/>
              <w:rPr>
                <w:rFonts w:ascii="Helvetica" w:eastAsia="Helvetica" w:hAnsi="Helvetica" w:cs="Helvetica"/>
                <w:color w:val="222222"/>
                <w:sz w:val="28"/>
                <w:szCs w:val="28"/>
              </w:rPr>
            </w:pPr>
            <w:r>
              <w:rPr>
                <w:rFonts w:ascii="Helvetica" w:hAnsi="Helvetica"/>
                <w:color w:val="222222"/>
                <w:sz w:val="28"/>
                <w:szCs w:val="28"/>
                <w:lang w:val="de-DE"/>
              </w:rPr>
              <w:t xml:space="preserve">Michel </w:t>
            </w:r>
            <w:proofErr w:type="spellStart"/>
            <w:r>
              <w:rPr>
                <w:rFonts w:ascii="Helvetica" w:hAnsi="Helvetica"/>
                <w:color w:val="222222"/>
                <w:sz w:val="28"/>
                <w:szCs w:val="28"/>
                <w:lang w:val="de-DE"/>
              </w:rPr>
              <w:t>Chassier</w:t>
            </w:r>
            <w:proofErr w:type="spellEnd"/>
          </w:p>
          <w:p w:rsidR="00610247" w:rsidRDefault="003B769E">
            <w:pPr>
              <w:pStyle w:val="Styledetableau2"/>
            </w:pPr>
            <w:hyperlink r:id="rId74" w:history="1">
              <w:r>
                <w:rPr>
                  <w:rStyle w:val="Hyperlink0"/>
                  <w:rFonts w:ascii="Helvetica" w:hAnsi="Helvetica"/>
                  <w:i/>
                  <w:iCs/>
                  <w:color w:val="0B0080"/>
                  <w:sz w:val="23"/>
                  <w:szCs w:val="23"/>
                </w:rPr>
                <w:t>Front national</w:t>
              </w:r>
            </w:hyperlink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31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3,27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22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610247" w:rsidRDefault="003B769E">
            <w:pPr>
              <w:jc w:val="right"/>
            </w:pPr>
            <w:r>
              <w:rPr>
                <w:rFonts w:ascii="Helvetica" w:hAnsi="Helvetica" w:cs="Arial Unicode MS"/>
                <w:color w:val="222222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2,40</w:t>
            </w:r>
          </w:p>
        </w:tc>
        <w:tc>
          <w:tcPr>
            <w:tcW w:w="13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ECEC"/>
          </w:tcPr>
          <w:p w:rsidR="00610247" w:rsidRDefault="00610247"/>
        </w:tc>
      </w:tr>
    </w:tbl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numPr>
          <w:ilvl w:val="0"/>
          <w:numId w:val="13"/>
        </w:numPr>
        <w:spacing w:line="312" w:lineRule="auto"/>
        <w:rPr>
          <w:rFonts w:ascii="Times New Roman" w:hAnsi="Times New Roman"/>
          <w:b/>
          <w:bCs/>
          <w:color w:val="FF644E"/>
          <w:sz w:val="32"/>
          <w:szCs w:val="32"/>
        </w:rPr>
      </w:pPr>
      <w:r>
        <w:rPr>
          <w:rFonts w:ascii="Times New Roman" w:hAnsi="Times New Roman"/>
          <w:b/>
          <w:bCs/>
          <w:color w:val="FF644E"/>
          <w:sz w:val="32"/>
          <w:szCs w:val="32"/>
        </w:rPr>
        <w:t xml:space="preserve">Les </w:t>
      </w:r>
      <w:r>
        <w:rPr>
          <w:rFonts w:ascii="Times New Roman" w:hAnsi="Times New Roman"/>
          <w:b/>
          <w:bCs/>
          <w:color w:val="FF644E"/>
          <w:sz w:val="32"/>
          <w:szCs w:val="32"/>
        </w:rPr>
        <w:t>é</w:t>
      </w:r>
      <w:r>
        <w:rPr>
          <w:rFonts w:ascii="Times New Roman" w:hAnsi="Times New Roman"/>
          <w:b/>
          <w:bCs/>
          <w:color w:val="FF644E"/>
          <w:sz w:val="32"/>
          <w:szCs w:val="32"/>
        </w:rPr>
        <w:t>lections municipales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Texte en vigueur : 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>Article L252</w:t>
      </w:r>
      <w:r>
        <w:rPr>
          <w:rFonts w:ascii="Times New Roman" w:hAnsi="Times New Roman"/>
          <w:i/>
          <w:iCs/>
          <w:sz w:val="24"/>
          <w:szCs w:val="24"/>
        </w:rPr>
        <w:t> </w:t>
      </w:r>
      <w:hyperlink r:id="rId75" w:history="1">
        <w:r>
          <w:rPr>
            <w:rStyle w:val="Hyperlink0"/>
            <w:rFonts w:ascii="Times New Roman" w:hAnsi="Times New Roman"/>
            <w:i/>
            <w:iCs/>
            <w:sz w:val="24"/>
            <w:szCs w:val="24"/>
          </w:rPr>
          <w:t xml:space="preserve">En savoir plus sur </w:t>
        </w:r>
        <w:proofErr w:type="gramStart"/>
        <w:r>
          <w:rPr>
            <w:rStyle w:val="Hyperlink0"/>
            <w:rFonts w:ascii="Times New Roman" w:hAnsi="Times New Roman"/>
            <w:i/>
            <w:iCs/>
            <w:sz w:val="24"/>
            <w:szCs w:val="24"/>
          </w:rPr>
          <w:t>cet</w:t>
        </w:r>
        <w:proofErr w:type="gramEnd"/>
        <w:r>
          <w:rPr>
            <w:rStyle w:val="Hyperlink0"/>
            <w:rFonts w:ascii="Times New Roman" w:hAnsi="Times New Roman"/>
            <w:i/>
            <w:iCs/>
            <w:sz w:val="24"/>
            <w:szCs w:val="24"/>
          </w:rPr>
          <w:t xml:space="preserve"> article...</w:t>
        </w:r>
      </w:hyperlink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it-IT"/>
        </w:rPr>
        <w:t>Modifi</w:t>
      </w:r>
      <w:r>
        <w:rPr>
          <w:rFonts w:ascii="Times New Roman" w:hAnsi="Times New Roman"/>
          <w:i/>
          <w:iCs/>
          <w:sz w:val="24"/>
          <w:szCs w:val="24"/>
        </w:rPr>
        <w:t xml:space="preserve">é </w:t>
      </w:r>
      <w:r>
        <w:rPr>
          <w:rFonts w:ascii="Times New Roman" w:hAnsi="Times New Roman"/>
          <w:i/>
          <w:iCs/>
          <w:sz w:val="24"/>
          <w:szCs w:val="24"/>
        </w:rPr>
        <w:t>par</w:t>
      </w:r>
      <w:r>
        <w:rPr>
          <w:rFonts w:ascii="Times New Roman" w:hAnsi="Times New Roman"/>
          <w:i/>
          <w:iCs/>
          <w:sz w:val="24"/>
          <w:szCs w:val="24"/>
        </w:rPr>
        <w:t> </w:t>
      </w:r>
      <w:hyperlink r:id="rId76" w:history="1">
        <w:r>
          <w:rPr>
            <w:rStyle w:val="Hyperlink0"/>
            <w:rFonts w:ascii="Times New Roman" w:hAnsi="Times New Roman"/>
            <w:i/>
            <w:iCs/>
            <w:sz w:val="24"/>
            <w:szCs w:val="24"/>
            <w:lang w:val="en-US"/>
          </w:rPr>
          <w:t>LOI n</w:t>
        </w:r>
        <w:r>
          <w:rPr>
            <w:rStyle w:val="Hyperlink0"/>
            <w:rFonts w:ascii="Times New Roman" w:hAnsi="Times New Roman"/>
            <w:i/>
            <w:iCs/>
            <w:sz w:val="24"/>
            <w:szCs w:val="24"/>
            <w:lang w:val="it-IT"/>
          </w:rPr>
          <w:t xml:space="preserve">° </w:t>
        </w:r>
        <w:r>
          <w:rPr>
            <w:rStyle w:val="Hyperlink0"/>
            <w:rFonts w:ascii="Times New Roman" w:hAnsi="Times New Roman"/>
            <w:i/>
            <w:iCs/>
            <w:sz w:val="24"/>
            <w:szCs w:val="24"/>
          </w:rPr>
          <w:t>2013-403 du 17 mai 2013 - art. 24</w:t>
        </w:r>
      </w:hyperlink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Les membres</w:t>
      </w:r>
      <w:r>
        <w:rPr>
          <w:rFonts w:ascii="Times New Roman" w:hAnsi="Times New Roman"/>
          <w:i/>
          <w:iCs/>
          <w:sz w:val="24"/>
          <w:szCs w:val="24"/>
        </w:rPr>
        <w:t xml:space="preserve"> des conseils municipaux des communes de moins de 1000 habitants sont 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lus au scrutin majoritaire.</w:t>
      </w:r>
    </w:p>
    <w:p w:rsidR="00610247" w:rsidRDefault="00610247">
      <w:pPr>
        <w:pStyle w:val="Corps"/>
        <w:spacing w:line="312" w:lineRule="auto"/>
        <w:rPr>
          <w:rStyle w:val="Aucun"/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610247" w:rsidRDefault="00610247">
      <w:pPr>
        <w:pStyle w:val="Corps"/>
        <w:spacing w:line="312" w:lineRule="auto"/>
        <w:rPr>
          <w:rStyle w:val="Aucun"/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  <w:lang w:val="en-US"/>
        </w:rPr>
        <w:t>NOTA :</w:t>
      </w:r>
      <w:proofErr w:type="gramEnd"/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Cet article a 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 xml:space="preserve">é 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modifi</w:t>
      </w:r>
      <w:r>
        <w:rPr>
          <w:rFonts w:ascii="Times New Roman" w:hAnsi="Times New Roman"/>
          <w:i/>
          <w:iCs/>
          <w:sz w:val="24"/>
          <w:szCs w:val="24"/>
        </w:rPr>
        <w:t xml:space="preserve">é </w:t>
      </w:r>
      <w:r>
        <w:rPr>
          <w:rFonts w:ascii="Times New Roman" w:hAnsi="Times New Roman"/>
          <w:i/>
          <w:iCs/>
          <w:sz w:val="24"/>
          <w:szCs w:val="24"/>
        </w:rPr>
        <w:t>par la loi n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 xml:space="preserve">° </w:t>
      </w:r>
      <w:r>
        <w:rPr>
          <w:rFonts w:ascii="Times New Roman" w:hAnsi="Times New Roman"/>
          <w:i/>
          <w:iCs/>
          <w:sz w:val="24"/>
          <w:szCs w:val="24"/>
        </w:rPr>
        <w:t xml:space="preserve">2013-403 du 17 mai 2013 relative 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</w:rPr>
        <w:t>l'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lection des conseillers d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partementaux, des conseillers municipaux et des conseillers communautaires, et modifiant le calendrier 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lectoral. Conform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ment 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son article 51, l</w:t>
      </w:r>
      <w:r>
        <w:rPr>
          <w:rFonts w:ascii="Times New Roman" w:hAnsi="Times New Roman"/>
          <w:i/>
          <w:iCs/>
          <w:sz w:val="24"/>
          <w:szCs w:val="24"/>
          <w:rtl/>
        </w:rPr>
        <w:t>’</w:t>
      </w:r>
      <w:r>
        <w:rPr>
          <w:rFonts w:ascii="Times New Roman" w:hAnsi="Times New Roman"/>
          <w:i/>
          <w:iCs/>
          <w:sz w:val="24"/>
          <w:szCs w:val="24"/>
        </w:rPr>
        <w:t>article dans sa version modifi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e par la loi du 17 mai 2013 s</w:t>
      </w:r>
      <w:r>
        <w:rPr>
          <w:rFonts w:ascii="Times New Roman" w:hAnsi="Times New Roman"/>
          <w:i/>
          <w:iCs/>
          <w:sz w:val="24"/>
          <w:szCs w:val="24"/>
          <w:rtl/>
        </w:rPr>
        <w:t>’</w:t>
      </w:r>
      <w:r>
        <w:rPr>
          <w:rFonts w:ascii="Times New Roman" w:hAnsi="Times New Roman"/>
          <w:i/>
          <w:iCs/>
          <w:sz w:val="24"/>
          <w:szCs w:val="24"/>
        </w:rPr>
        <w:t xml:space="preserve">applique 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</w:rPr>
        <w:t>compter du prochain renouvellement g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ral des conseils municipaux et communautaires pr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vu les 23 et 30 mars 2014, y compris aux op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rations pr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paratoires 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</w:rPr>
        <w:t>ce scrutin.</w:t>
      </w:r>
    </w:p>
    <w:p w:rsidR="00610247" w:rsidRDefault="00610247">
      <w:pPr>
        <w:pStyle w:val="Corps"/>
        <w:spacing w:line="312" w:lineRule="auto"/>
        <w:rPr>
          <w:rStyle w:val="Aucun"/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>Article L253</w:t>
      </w:r>
      <w:r>
        <w:rPr>
          <w:rFonts w:ascii="Times New Roman" w:hAnsi="Times New Roman"/>
          <w:i/>
          <w:iCs/>
          <w:sz w:val="24"/>
          <w:szCs w:val="24"/>
        </w:rPr>
        <w:t> </w:t>
      </w:r>
      <w:hyperlink r:id="rId77" w:history="1">
        <w:r>
          <w:rPr>
            <w:rStyle w:val="Hyperlink0"/>
            <w:rFonts w:ascii="Times New Roman" w:hAnsi="Times New Roman"/>
            <w:i/>
            <w:iCs/>
            <w:sz w:val="24"/>
            <w:szCs w:val="24"/>
          </w:rPr>
          <w:t xml:space="preserve">En savoir plus sur </w:t>
        </w:r>
        <w:proofErr w:type="gramStart"/>
        <w:r>
          <w:rPr>
            <w:rStyle w:val="Hyperlink0"/>
            <w:rFonts w:ascii="Times New Roman" w:hAnsi="Times New Roman"/>
            <w:i/>
            <w:iCs/>
            <w:sz w:val="24"/>
            <w:szCs w:val="24"/>
          </w:rPr>
          <w:t>cet</w:t>
        </w:r>
        <w:proofErr w:type="gramEnd"/>
        <w:r>
          <w:rPr>
            <w:rStyle w:val="Hyperlink0"/>
            <w:rFonts w:ascii="Times New Roman" w:hAnsi="Times New Roman"/>
            <w:i/>
            <w:iCs/>
            <w:sz w:val="24"/>
            <w:szCs w:val="24"/>
          </w:rPr>
          <w:t xml:space="preserve"> article...</w:t>
        </w:r>
      </w:hyperlink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it-IT"/>
        </w:rPr>
        <w:t>Modifi</w:t>
      </w:r>
      <w:r>
        <w:rPr>
          <w:rFonts w:ascii="Times New Roman" w:hAnsi="Times New Roman"/>
          <w:i/>
          <w:iCs/>
          <w:sz w:val="24"/>
          <w:szCs w:val="24"/>
        </w:rPr>
        <w:t xml:space="preserve">é </w:t>
      </w:r>
      <w:r>
        <w:rPr>
          <w:rFonts w:ascii="Times New Roman" w:hAnsi="Times New Roman"/>
          <w:i/>
          <w:iCs/>
          <w:sz w:val="24"/>
          <w:szCs w:val="24"/>
        </w:rPr>
        <w:t>par</w:t>
      </w:r>
      <w:r>
        <w:rPr>
          <w:rFonts w:ascii="Times New Roman" w:hAnsi="Times New Roman"/>
          <w:i/>
          <w:iCs/>
          <w:sz w:val="24"/>
          <w:szCs w:val="24"/>
        </w:rPr>
        <w:t> </w:t>
      </w:r>
      <w:hyperlink r:id="rId78" w:history="1">
        <w:r>
          <w:rPr>
            <w:rStyle w:val="Hyperlink0"/>
            <w:rFonts w:ascii="Times New Roman" w:hAnsi="Times New Roman"/>
            <w:i/>
            <w:iCs/>
            <w:sz w:val="24"/>
            <w:szCs w:val="24"/>
          </w:rPr>
          <w:t>Loi 82-974 1982-11-19 art. 2 JORF 20 novembre 1982 date d'entr</w:t>
        </w:r>
        <w:r>
          <w:rPr>
            <w:rStyle w:val="Hyperlink0"/>
            <w:rFonts w:ascii="Times New Roman" w:hAnsi="Times New Roman"/>
            <w:i/>
            <w:iCs/>
            <w:sz w:val="24"/>
            <w:szCs w:val="24"/>
          </w:rPr>
          <w:t>é</w:t>
        </w:r>
        <w:r>
          <w:rPr>
            <w:rStyle w:val="Hyperlink0"/>
            <w:rFonts w:ascii="Times New Roman" w:hAnsi="Times New Roman"/>
            <w:i/>
            <w:iCs/>
            <w:sz w:val="24"/>
            <w:szCs w:val="24"/>
          </w:rPr>
          <w:t>e en vigueur 13 mars 1983</w:t>
        </w:r>
      </w:hyperlink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Nul n'est 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lu au premier tour de scrutin s'il n'a 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uni :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 xml:space="preserve">° </w:t>
      </w:r>
      <w:r>
        <w:rPr>
          <w:rFonts w:ascii="Times New Roman" w:hAnsi="Times New Roman"/>
          <w:i/>
          <w:iCs/>
          <w:sz w:val="24"/>
          <w:szCs w:val="24"/>
        </w:rPr>
        <w:t>La majorit</w:t>
      </w:r>
      <w:r>
        <w:rPr>
          <w:rFonts w:ascii="Times New Roman" w:hAnsi="Times New Roman"/>
          <w:i/>
          <w:iCs/>
          <w:sz w:val="24"/>
          <w:szCs w:val="24"/>
        </w:rPr>
        <w:t xml:space="preserve">é </w:t>
      </w:r>
      <w:r>
        <w:rPr>
          <w:rFonts w:ascii="Times New Roman" w:hAnsi="Times New Roman"/>
          <w:i/>
          <w:iCs/>
          <w:sz w:val="24"/>
          <w:szCs w:val="24"/>
        </w:rPr>
        <w:t>absolue des suffrages exprim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s ;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 xml:space="preserve">° </w:t>
      </w:r>
      <w:r>
        <w:rPr>
          <w:rFonts w:ascii="Times New Roman" w:hAnsi="Times New Roman"/>
          <w:i/>
          <w:iCs/>
          <w:sz w:val="24"/>
          <w:szCs w:val="24"/>
        </w:rPr>
        <w:t xml:space="preserve">Un nombre de suffrages 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gal au quart de celui des 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lecteurs inscrits.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 xml:space="preserve">Au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deuxi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it-IT"/>
        </w:rPr>
        <w:t>è</w:t>
      </w:r>
      <w:r>
        <w:rPr>
          <w:rFonts w:ascii="Times New Roman" w:hAnsi="Times New Roman"/>
          <w:i/>
          <w:iCs/>
          <w:sz w:val="24"/>
          <w:szCs w:val="24"/>
        </w:rPr>
        <w:t>me tour de scrutin, l'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lection a lieu 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</w:rPr>
        <w:t>la majorit</w:t>
      </w:r>
      <w:r>
        <w:rPr>
          <w:rFonts w:ascii="Times New Roman" w:hAnsi="Times New Roman"/>
          <w:i/>
          <w:iCs/>
          <w:sz w:val="24"/>
          <w:szCs w:val="24"/>
        </w:rPr>
        <w:t xml:space="preserve">é </w:t>
      </w:r>
      <w:r>
        <w:rPr>
          <w:rFonts w:ascii="Times New Roman" w:hAnsi="Times New Roman"/>
          <w:i/>
          <w:iCs/>
          <w:sz w:val="24"/>
          <w:szCs w:val="24"/>
        </w:rPr>
        <w:t>relative, quel que soit le nombre des votants. Si plusieurs candidats obtiennent le m</w:t>
      </w:r>
      <w:r>
        <w:rPr>
          <w:rFonts w:ascii="Times New Roman" w:hAnsi="Times New Roman"/>
          <w:i/>
          <w:iCs/>
          <w:sz w:val="24"/>
          <w:szCs w:val="24"/>
        </w:rPr>
        <w:t>ê</w:t>
      </w:r>
      <w:r>
        <w:rPr>
          <w:rFonts w:ascii="Times New Roman" w:hAnsi="Times New Roman"/>
          <w:i/>
          <w:iCs/>
          <w:sz w:val="24"/>
          <w:szCs w:val="24"/>
        </w:rPr>
        <w:t>me nombre de suffrages, l'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lection est acquise au plus </w:t>
      </w:r>
      <w:r>
        <w:rPr>
          <w:rFonts w:ascii="Times New Roman" w:hAnsi="Times New Roman"/>
          <w:i/>
          <w:iCs/>
          <w:sz w:val="24"/>
          <w:szCs w:val="24"/>
        </w:rPr>
        <w:t>â</w:t>
      </w:r>
      <w:r>
        <w:rPr>
          <w:rFonts w:ascii="Times New Roman" w:hAnsi="Times New Roman"/>
          <w:i/>
          <w:iCs/>
          <w:sz w:val="24"/>
          <w:szCs w:val="24"/>
        </w:rPr>
        <w:t>g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mode de scrutin pour l</w:t>
      </w:r>
      <w:r>
        <w:rPr>
          <w:rFonts w:ascii="Times New Roman" w:hAnsi="Times New Roman"/>
          <w:sz w:val="24"/>
          <w:szCs w:val="24"/>
        </w:rPr>
        <w:t>’é</w:t>
      </w:r>
      <w:r>
        <w:rPr>
          <w:rFonts w:ascii="Times New Roman" w:hAnsi="Times New Roman"/>
          <w:sz w:val="24"/>
          <w:szCs w:val="24"/>
        </w:rPr>
        <w:t>lection des conseillers municipaux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pend du nombre d</w:t>
      </w:r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</w:rPr>
        <w:t>habitants de la commune.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Dans les communes de moins de 1 000 habitants, le scrutin est</w:t>
      </w:r>
      <w:r>
        <w:rPr>
          <w:rFonts w:ascii="Times New Roman" w:hAnsi="Times New Roman"/>
          <w:sz w:val="24"/>
          <w:szCs w:val="24"/>
        </w:rPr>
        <w:t> 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 xml:space="preserve">majoritaire, plurinominal, 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 xml:space="preserve">à 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deux tours.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candidats</w:t>
      </w:r>
      <w:r>
        <w:rPr>
          <w:rFonts w:ascii="Times New Roman" w:hAnsi="Times New Roman"/>
          <w:sz w:val="24"/>
          <w:szCs w:val="24"/>
        </w:rPr>
        <w:t xml:space="preserve"> peuvent pr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senter une</w:t>
      </w:r>
      <w:r>
        <w:rPr>
          <w:rFonts w:ascii="Times New Roman" w:hAnsi="Times New Roman"/>
          <w:sz w:val="24"/>
          <w:szCs w:val="24"/>
        </w:rPr>
        <w:t> </w:t>
      </w:r>
      <w:r>
        <w:rPr>
          <w:rStyle w:val="Aucun"/>
          <w:rFonts w:ascii="Times New Roman" w:hAnsi="Times New Roman"/>
          <w:b/>
          <w:bCs/>
          <w:sz w:val="24"/>
          <w:szCs w:val="24"/>
          <w:lang w:val="it-IT"/>
        </w:rPr>
        <w:t>candidature isol</w:t>
      </w:r>
      <w:proofErr w:type="spellStart"/>
      <w:r>
        <w:rPr>
          <w:rStyle w:val="Aucun"/>
          <w:rFonts w:ascii="Times New Roman" w:hAnsi="Times New Roman"/>
          <w:b/>
          <w:bCs/>
          <w:sz w:val="24"/>
          <w:szCs w:val="24"/>
        </w:rPr>
        <w:t>é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e</w:t>
      </w:r>
      <w:proofErr w:type="spellEnd"/>
      <w:r>
        <w:rPr>
          <w:rStyle w:val="Aucun"/>
          <w:rFonts w:ascii="Times New Roman" w:hAnsi="Times New Roman"/>
          <w:b/>
          <w:bCs/>
          <w:sz w:val="24"/>
          <w:szCs w:val="24"/>
        </w:rPr>
        <w:t xml:space="preserve"> ou group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é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 En cas de candidatures group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es, un m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 xml:space="preserve">me bulletin de vote comprend les noms de plusieurs candidats. Les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lecteurs ont la possibilit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de rayer des noms (c'est le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Style w:val="Aucun"/>
          <w:rFonts w:ascii="Times New Roman" w:hAnsi="Times New Roman"/>
          <w:b/>
          <w:bCs/>
          <w:sz w:val="24"/>
          <w:szCs w:val="24"/>
          <w:lang w:val="de-DE"/>
        </w:rPr>
        <w:t>panachage</w:t>
      </w:r>
      <w:proofErr w:type="spellEnd"/>
      <w:r>
        <w:rPr>
          <w:rFonts w:ascii="Times New Roman" w:hAnsi="Times New Roman"/>
          <w:sz w:val="24"/>
          <w:szCs w:val="24"/>
        </w:rPr>
        <w:t xml:space="preserve">). Dans tous les cas, les </w:t>
      </w:r>
      <w:r>
        <w:rPr>
          <w:rFonts w:ascii="Times New Roman" w:hAnsi="Times New Roman"/>
          <w:sz w:val="24"/>
          <w:szCs w:val="24"/>
        </w:rPr>
        <w:t>suffrages sont comptabilis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individuellement.</w:t>
      </w:r>
      <w:r>
        <w:rPr>
          <w:rFonts w:ascii="Times New Roman" w:hAnsi="Times New Roman"/>
          <w:sz w:val="24"/>
          <w:szCs w:val="24"/>
        </w:rPr>
        <w:t> 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Une</w:t>
      </w:r>
      <w:r>
        <w:rPr>
          <w:rFonts w:ascii="Times New Roman" w:hAnsi="Times New Roman"/>
          <w:sz w:val="24"/>
          <w:szCs w:val="24"/>
        </w:rPr>
        <w:t> 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d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é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claration de candidature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est obligatoire quelle que soit la taille de la commune. La candidature au seul second tour est possible, mais uniquement dans l'</w:t>
      </w:r>
      <w:proofErr w:type="spellStart"/>
      <w:r>
        <w:rPr>
          <w:rFonts w:ascii="Times New Roman" w:hAnsi="Times New Roman"/>
          <w:sz w:val="24"/>
          <w:szCs w:val="24"/>
        </w:rPr>
        <w:t>hypoth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è</w:t>
      </w:r>
      <w:r>
        <w:rPr>
          <w:rFonts w:ascii="Times New Roman" w:hAnsi="Times New Roman"/>
          <w:sz w:val="24"/>
          <w:szCs w:val="24"/>
        </w:rPr>
        <w:t>se o</w:t>
      </w:r>
      <w:r>
        <w:rPr>
          <w:rFonts w:ascii="Times New Roman" w:hAnsi="Times New Roman"/>
          <w:sz w:val="24"/>
          <w:szCs w:val="24"/>
          <w:lang w:val="it-IT"/>
        </w:rPr>
        <w:t xml:space="preserve">ù </w:t>
      </w:r>
      <w:r>
        <w:rPr>
          <w:rFonts w:ascii="Times New Roman" w:hAnsi="Times New Roman"/>
          <w:sz w:val="24"/>
          <w:szCs w:val="24"/>
        </w:rPr>
        <w:t>le nombre de candidats au premier t</w:t>
      </w:r>
      <w:r>
        <w:rPr>
          <w:rFonts w:ascii="Times New Roman" w:hAnsi="Times New Roman"/>
          <w:sz w:val="24"/>
          <w:szCs w:val="24"/>
        </w:rPr>
        <w:t>our est inf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rieur au nombre de si</w:t>
      </w:r>
      <w:r>
        <w:rPr>
          <w:rFonts w:ascii="Times New Roman" w:hAnsi="Times New Roman"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sz w:val="24"/>
          <w:szCs w:val="24"/>
        </w:rPr>
        <w:t>ges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pourvoir.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Obtiennent un si</w:t>
      </w:r>
      <w:r>
        <w:rPr>
          <w:rFonts w:ascii="Times New Roman" w:hAnsi="Times New Roman"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sz w:val="24"/>
          <w:szCs w:val="24"/>
        </w:rPr>
        <w:t>ge</w:t>
      </w:r>
      <w:proofErr w:type="spellEnd"/>
      <w:r>
        <w:rPr>
          <w:rFonts w:ascii="Times New Roman" w:hAnsi="Times New Roman"/>
          <w:sz w:val="24"/>
          <w:szCs w:val="24"/>
        </w:rPr>
        <w:t xml:space="preserve"> au conseil municipal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au</w:t>
      </w:r>
      <w:r>
        <w:rPr>
          <w:rFonts w:ascii="Times New Roman" w:hAnsi="Times New Roman"/>
          <w:sz w:val="24"/>
          <w:szCs w:val="24"/>
        </w:rPr>
        <w:t> 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premier tour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les candidats remplissant une double condition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: avoir obtenu la</w:t>
      </w:r>
      <w:r>
        <w:rPr>
          <w:rFonts w:ascii="Times New Roman" w:hAnsi="Times New Roman"/>
          <w:sz w:val="24"/>
          <w:szCs w:val="24"/>
        </w:rPr>
        <w:t> 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majorit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 xml:space="preserve">é 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absolue des suffrages exprim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é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et recueilli au moins</w:t>
      </w:r>
      <w:r>
        <w:rPr>
          <w:rFonts w:ascii="Times New Roman" w:hAnsi="Times New Roman"/>
          <w:sz w:val="24"/>
          <w:szCs w:val="24"/>
        </w:rPr>
        <w:t> 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un quart des voix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des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lecteurs inscrits.</w:t>
      </w:r>
      <w:r>
        <w:rPr>
          <w:rFonts w:ascii="Times New Roman" w:hAnsi="Times New Roman"/>
          <w:sz w:val="24"/>
          <w:szCs w:val="24"/>
        </w:rPr>
        <w:t> 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Pour les si</w:t>
      </w:r>
      <w:r>
        <w:rPr>
          <w:rFonts w:ascii="Times New Roman" w:hAnsi="Times New Roman"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sz w:val="24"/>
          <w:szCs w:val="24"/>
        </w:rPr>
        <w:t>ges</w:t>
      </w:r>
      <w:proofErr w:type="spellEnd"/>
      <w:r>
        <w:rPr>
          <w:rFonts w:ascii="Times New Roman" w:hAnsi="Times New Roman"/>
          <w:sz w:val="24"/>
          <w:szCs w:val="24"/>
        </w:rPr>
        <w:t xml:space="preserve"> restant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pourvoir, un</w:t>
      </w:r>
      <w:r>
        <w:rPr>
          <w:rFonts w:ascii="Times New Roman" w:hAnsi="Times New Roman"/>
          <w:sz w:val="24"/>
          <w:szCs w:val="24"/>
        </w:rPr>
        <w:t> </w:t>
      </w:r>
      <w:r>
        <w:rPr>
          <w:rStyle w:val="Aucun"/>
          <w:rFonts w:ascii="Times New Roman" w:hAnsi="Times New Roman"/>
          <w:b/>
          <w:bCs/>
          <w:sz w:val="24"/>
          <w:szCs w:val="24"/>
          <w:lang w:val="en-US"/>
        </w:rPr>
        <w:t>second tour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est organis</w:t>
      </w:r>
      <w:r>
        <w:rPr>
          <w:rFonts w:ascii="Times New Roman" w:hAnsi="Times New Roman"/>
          <w:sz w:val="24"/>
          <w:szCs w:val="24"/>
        </w:rPr>
        <w:t>é </w:t>
      </w:r>
      <w:r>
        <w:rPr>
          <w:rFonts w:ascii="Times New Roman" w:hAnsi="Times New Roman"/>
          <w:sz w:val="24"/>
          <w:szCs w:val="24"/>
        </w:rPr>
        <w:t>: l</w:t>
      </w:r>
      <w:r>
        <w:rPr>
          <w:rFonts w:ascii="Times New Roman" w:hAnsi="Times New Roman"/>
          <w:sz w:val="24"/>
          <w:szCs w:val="24"/>
        </w:rPr>
        <w:t>’é</w:t>
      </w:r>
      <w:r>
        <w:rPr>
          <w:rFonts w:ascii="Times New Roman" w:hAnsi="Times New Roman"/>
          <w:sz w:val="24"/>
          <w:szCs w:val="24"/>
        </w:rPr>
        <w:t xml:space="preserve">lection a lieu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 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majorit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 xml:space="preserve">é 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relative</w:t>
      </w:r>
      <w:r>
        <w:rPr>
          <w:rFonts w:ascii="Times New Roman" w:hAnsi="Times New Roman"/>
          <w:sz w:val="24"/>
          <w:szCs w:val="24"/>
        </w:rPr>
        <w:t xml:space="preserve">, quel que soit le nombre de votants. Les candidats obtenant le plus grand nombre de voix sont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lus. Si plusieurs candidats </w:t>
      </w:r>
      <w:r>
        <w:rPr>
          <w:rFonts w:ascii="Times New Roman" w:hAnsi="Times New Roman"/>
          <w:sz w:val="24"/>
          <w:szCs w:val="24"/>
        </w:rPr>
        <w:t>obtiennent le m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 xml:space="preserve">me nombre de suffrages, c'est le plus </w:t>
      </w:r>
      <w:r>
        <w:rPr>
          <w:rFonts w:ascii="Times New Roman" w:hAnsi="Times New Roman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qui est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lu.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Dans les communes de moins de 1 000 habitants, les</w:t>
      </w:r>
      <w:r>
        <w:rPr>
          <w:rFonts w:ascii="Times New Roman" w:hAnsi="Times New Roman"/>
          <w:sz w:val="24"/>
          <w:szCs w:val="24"/>
        </w:rPr>
        <w:t> 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conseillers communautaires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(qui repr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sentent leurs communes au conseil de l'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tablissement public de coop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ration) sont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  <w:lang w:val="en-US"/>
        </w:rPr>
        <w:t>sign</w:t>
      </w:r>
      <w:proofErr w:type="spellStart"/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"dans l</w:t>
      </w:r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</w:rPr>
        <w:t xml:space="preserve">ordre du tableau" (maire, premier adjoint, </w:t>
      </w:r>
      <w:proofErr w:type="spellStart"/>
      <w:r>
        <w:rPr>
          <w:rFonts w:ascii="Times New Roman" w:hAnsi="Times New Roman"/>
          <w:sz w:val="24"/>
          <w:szCs w:val="24"/>
        </w:rPr>
        <w:t>deuxi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è</w:t>
      </w:r>
      <w:r>
        <w:rPr>
          <w:rFonts w:ascii="Times New Roman" w:hAnsi="Times New Roman"/>
          <w:sz w:val="24"/>
          <w:szCs w:val="24"/>
        </w:rPr>
        <w:t>me adjoint...).</w:t>
      </w:r>
    </w:p>
    <w:p w:rsidR="00610247" w:rsidRDefault="003B769E">
      <w:pPr>
        <w:pStyle w:val="Corps"/>
        <w:spacing w:line="312" w:lineRule="auto"/>
      </w:pPr>
      <w:r>
        <w:rPr>
          <w:rFonts w:ascii="Arial Unicode MS" w:hAnsi="Arial Unicode MS"/>
          <w:sz w:val="24"/>
          <w:szCs w:val="24"/>
        </w:rPr>
        <w:br w:type="page"/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numPr>
          <w:ilvl w:val="0"/>
          <w:numId w:val="4"/>
        </w:numPr>
        <w:spacing w:line="312" w:lineRule="auto"/>
        <w:rPr>
          <w:rFonts w:ascii="Times New Roman" w:hAnsi="Times New Roman"/>
          <w:b/>
          <w:bCs/>
          <w:color w:val="EE220C"/>
          <w:sz w:val="36"/>
          <w:szCs w:val="36"/>
        </w:rPr>
      </w:pPr>
      <w:r>
        <w:rPr>
          <w:rFonts w:ascii="Times New Roman" w:hAnsi="Times New Roman"/>
          <w:b/>
          <w:bCs/>
          <w:color w:val="EE220C"/>
          <w:sz w:val="36"/>
          <w:szCs w:val="36"/>
        </w:rPr>
        <w:t>Observations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numPr>
          <w:ilvl w:val="0"/>
          <w:numId w:val="15"/>
        </w:numPr>
        <w:spacing w:line="312" w:lineRule="auto"/>
        <w:rPr>
          <w:rFonts w:ascii="Times New Roman" w:hAnsi="Times New Roman"/>
          <w:b/>
          <w:bCs/>
          <w:color w:val="EE220C"/>
          <w:sz w:val="32"/>
          <w:szCs w:val="32"/>
        </w:rPr>
      </w:pPr>
      <w:r>
        <w:rPr>
          <w:rFonts w:ascii="Times New Roman" w:hAnsi="Times New Roman"/>
          <w:b/>
          <w:bCs/>
          <w:color w:val="EE220C"/>
          <w:sz w:val="32"/>
          <w:szCs w:val="32"/>
        </w:rPr>
        <w:t>Chez nos voisins europ</w:t>
      </w:r>
      <w:r>
        <w:rPr>
          <w:rFonts w:ascii="Times New Roman" w:hAnsi="Times New Roman"/>
          <w:b/>
          <w:bCs/>
          <w:color w:val="EE220C"/>
          <w:sz w:val="32"/>
          <w:szCs w:val="32"/>
        </w:rPr>
        <w:t>é</w:t>
      </w:r>
      <w:r>
        <w:rPr>
          <w:rFonts w:ascii="Times New Roman" w:hAnsi="Times New Roman"/>
          <w:b/>
          <w:bCs/>
          <w:color w:val="EE220C"/>
          <w:sz w:val="32"/>
          <w:szCs w:val="32"/>
        </w:rPr>
        <w:t>ens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Exemple des l</w:t>
      </w:r>
      <w:r>
        <w:rPr>
          <w:rFonts w:ascii="Times New Roman" w:hAnsi="Times New Roman"/>
          <w:b/>
          <w:bCs/>
          <w:sz w:val="24"/>
          <w:szCs w:val="24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gislatives en Angleterre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 </w:t>
      </w:r>
      <w:r>
        <w:rPr>
          <w:rFonts w:ascii="Times New Roman" w:hAnsi="Times New Roman"/>
          <w:sz w:val="24"/>
          <w:szCs w:val="24"/>
        </w:rPr>
        <w:t>Tous les cinq ans, les 650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put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s de la Chambre des communes sont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lus au suffrage universel direct </w:t>
      </w:r>
      <w:r>
        <w:rPr>
          <w:rFonts w:ascii="Times New Roman" w:hAnsi="Times New Roman"/>
          <w:sz w:val="24"/>
          <w:szCs w:val="24"/>
        </w:rPr>
        <w:t>lors d</w:t>
      </w:r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  <w:lang w:val="it-IT"/>
        </w:rPr>
        <w:t xml:space="preserve">un scrutin uninominal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un tour (</w:t>
      </w:r>
      <w:r>
        <w:rPr>
          <w:rFonts w:ascii="Times New Roman" w:hAnsi="Times New Roman"/>
          <w:sz w:val="24"/>
          <w:szCs w:val="24"/>
        </w:rPr>
        <w:t>« </w:t>
      </w:r>
      <w:r>
        <w:rPr>
          <w:rStyle w:val="Aucun"/>
          <w:rFonts w:ascii="Times New Roman" w:hAnsi="Times New Roman"/>
          <w:i/>
          <w:iCs/>
          <w:sz w:val="24"/>
          <w:szCs w:val="24"/>
          <w:lang w:val="en-US"/>
        </w:rPr>
        <w:t>first past the post</w:t>
      </w:r>
      <w:r>
        <w:rPr>
          <w:rFonts w:ascii="Times New Roman" w:hAnsi="Times New Roman"/>
          <w:sz w:val="24"/>
          <w:szCs w:val="24"/>
        </w:rPr>
        <w:t> »</w:t>
      </w:r>
      <w:r>
        <w:rPr>
          <w:rFonts w:ascii="Times New Roman" w:hAnsi="Times New Roman"/>
          <w:sz w:val="24"/>
          <w:szCs w:val="24"/>
        </w:rPr>
        <w:t>). Cela signifie qu</w:t>
      </w:r>
      <w:r>
        <w:rPr>
          <w:rFonts w:ascii="Times New Roman" w:hAnsi="Times New Roman"/>
          <w:sz w:val="24"/>
          <w:szCs w:val="24"/>
        </w:rPr>
        <w:t xml:space="preserve">’à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</w:rPr>
        <w:t>issue de l</w:t>
      </w:r>
      <w:r>
        <w:rPr>
          <w:rFonts w:ascii="Times New Roman" w:hAnsi="Times New Roman"/>
          <w:sz w:val="24"/>
          <w:szCs w:val="24"/>
        </w:rPr>
        <w:t>’é</w:t>
      </w:r>
      <w:r>
        <w:rPr>
          <w:rFonts w:ascii="Times New Roman" w:hAnsi="Times New Roman"/>
          <w:sz w:val="24"/>
          <w:szCs w:val="24"/>
        </w:rPr>
        <w:t>lection, seul le candidat qui remporte le plus grand nombre de voix gagne le si</w:t>
      </w:r>
      <w:r>
        <w:rPr>
          <w:rFonts w:ascii="Times New Roman" w:hAnsi="Times New Roman"/>
          <w:sz w:val="24"/>
          <w:szCs w:val="24"/>
          <w:lang w:val="it-IT"/>
        </w:rPr>
        <w:t>è</w:t>
      </w:r>
      <w:proofErr w:type="spellStart"/>
      <w:r>
        <w:rPr>
          <w:rFonts w:ascii="Times New Roman" w:hAnsi="Times New Roman"/>
          <w:sz w:val="24"/>
          <w:szCs w:val="24"/>
        </w:rPr>
        <w:t>ge</w:t>
      </w:r>
      <w:proofErr w:type="spellEnd"/>
      <w:r>
        <w:rPr>
          <w:rFonts w:ascii="Times New Roman" w:hAnsi="Times New Roman"/>
          <w:sz w:val="24"/>
          <w:szCs w:val="24"/>
        </w:rPr>
        <w:t xml:space="preserve"> de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put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de sa circonscription. Les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lecteurs doivent choisir cette ann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parmi plus de 3 900 candidats qui repr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sentent chacun un parti</w:t>
      </w:r>
      <w:r>
        <w:rPr>
          <w:rFonts w:ascii="Times New Roman" w:hAnsi="Times New Roman"/>
          <w:sz w:val="24"/>
          <w:szCs w:val="24"/>
        </w:rPr>
        <w:t> »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 ce mode de scrutin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savoir </w:t>
      </w:r>
      <w:bookmarkStart w:id="0" w:name="_GoBack"/>
      <w:bookmarkEnd w:id="0"/>
      <w:r w:rsidR="00402714">
        <w:rPr>
          <w:rFonts w:ascii="Times New Roman" w:hAnsi="Times New Roman"/>
          <w:sz w:val="24"/>
          <w:szCs w:val="24"/>
        </w:rPr>
        <w:t>le scrutin majoritaire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un tour, c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est le premier arriv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en t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te qui remporte l</w:t>
      </w:r>
      <w:r>
        <w:rPr>
          <w:rFonts w:ascii="Times New Roman" w:hAnsi="Times New Roman"/>
          <w:sz w:val="24"/>
          <w:szCs w:val="24"/>
        </w:rPr>
        <w:t>’é</w:t>
      </w:r>
      <w:r>
        <w:rPr>
          <w:rFonts w:ascii="Times New Roman" w:hAnsi="Times New Roman"/>
          <w:sz w:val="24"/>
          <w:szCs w:val="24"/>
        </w:rPr>
        <w:t xml:space="preserve">lection. Ce mode de scrutin favorise le fait majoritaire. </w:t>
      </w:r>
      <w:proofErr w:type="gramStart"/>
      <w:r>
        <w:rPr>
          <w:rFonts w:ascii="Times New Roman" w:hAnsi="Times New Roman"/>
          <w:sz w:val="24"/>
          <w:szCs w:val="24"/>
        </w:rPr>
        <w:t>en</w:t>
      </w:r>
      <w:proofErr w:type="gramEnd"/>
      <w:r>
        <w:rPr>
          <w:rFonts w:ascii="Times New Roman" w:hAnsi="Times New Roman"/>
          <w:sz w:val="24"/>
          <w:szCs w:val="24"/>
        </w:rPr>
        <w:t xml:space="preserve"> effet en Angl</w:t>
      </w:r>
      <w:r>
        <w:rPr>
          <w:rFonts w:ascii="Times New Roman" w:hAnsi="Times New Roman"/>
          <w:sz w:val="24"/>
          <w:szCs w:val="24"/>
        </w:rPr>
        <w:t>eterre les 9/10 des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put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sont issus des Labours ou des Tories. En effet, avec ce syst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me c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est le premier tour qui existe seul donc pas de possibilit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de front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publicains au second tour comme en France on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adage dit </w:t>
      </w:r>
      <w:r>
        <w:rPr>
          <w:rFonts w:ascii="Times New Roman" w:hAnsi="Times New Roman"/>
          <w:sz w:val="24"/>
          <w:szCs w:val="24"/>
        </w:rPr>
        <w:t>« </w:t>
      </w:r>
      <w:r>
        <w:rPr>
          <w:rFonts w:ascii="Times New Roman" w:hAnsi="Times New Roman"/>
          <w:sz w:val="24"/>
          <w:szCs w:val="24"/>
        </w:rPr>
        <w:t>au premier tour on choisit on de</w:t>
      </w:r>
      <w:r>
        <w:rPr>
          <w:rFonts w:ascii="Times New Roman" w:hAnsi="Times New Roman"/>
          <w:sz w:val="24"/>
          <w:szCs w:val="24"/>
        </w:rPr>
        <w:t>uxi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me on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limine</w:t>
      </w:r>
      <w:r>
        <w:rPr>
          <w:rFonts w:ascii="Times New Roman" w:hAnsi="Times New Roman"/>
          <w:sz w:val="24"/>
          <w:szCs w:val="24"/>
        </w:rPr>
        <w:t> »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Elections l</w:t>
      </w:r>
      <w:r>
        <w:rPr>
          <w:rFonts w:ascii="Times New Roman" w:hAnsi="Times New Roman"/>
          <w:b/>
          <w:bCs/>
          <w:sz w:val="24"/>
          <w:szCs w:val="24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gislative Allemagne.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Allemagne pour les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lections l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gislatives chaque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lecteur dispose de deux voix :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numPr>
          <w:ilvl w:val="0"/>
          <w:numId w:val="2"/>
        </w:numPr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’é</w:t>
      </w:r>
      <w:r>
        <w:rPr>
          <w:rFonts w:ascii="Times New Roman" w:hAnsi="Times New Roman"/>
          <w:sz w:val="24"/>
          <w:szCs w:val="24"/>
        </w:rPr>
        <w:t>lecteur allemand vite pour le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put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de sa circonscription selon le m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me syst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me anglais </w:t>
      </w:r>
    </w:p>
    <w:p w:rsidR="00610247" w:rsidRDefault="003B769E">
      <w:pPr>
        <w:pStyle w:val="Corps"/>
        <w:numPr>
          <w:ilvl w:val="0"/>
          <w:numId w:val="2"/>
        </w:numPr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deuxi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me voix est </w:t>
      </w:r>
      <w:r>
        <w:rPr>
          <w:rFonts w:ascii="Times New Roman" w:hAnsi="Times New Roman"/>
          <w:sz w:val="24"/>
          <w:szCs w:val="24"/>
        </w:rPr>
        <w:t>pour les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put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selon des listes nationales.</w:t>
      </w: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 tel syst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me est propos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dans la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vision constitutionnelle.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numPr>
          <w:ilvl w:val="0"/>
          <w:numId w:val="16"/>
        </w:numPr>
        <w:spacing w:line="312" w:lineRule="auto"/>
        <w:rPr>
          <w:rFonts w:ascii="Times New Roman" w:hAnsi="Times New Roman"/>
          <w:color w:val="FF644E"/>
          <w:sz w:val="32"/>
          <w:szCs w:val="32"/>
        </w:rPr>
      </w:pPr>
      <w:r>
        <w:rPr>
          <w:rFonts w:ascii="Times New Roman" w:hAnsi="Times New Roman"/>
          <w:color w:val="FF644E"/>
          <w:sz w:val="32"/>
          <w:szCs w:val="32"/>
        </w:rPr>
        <w:t>Les changements propos</w:t>
      </w:r>
      <w:r>
        <w:rPr>
          <w:rFonts w:ascii="Times New Roman" w:hAnsi="Times New Roman"/>
          <w:color w:val="FF644E"/>
          <w:sz w:val="32"/>
          <w:szCs w:val="32"/>
        </w:rPr>
        <w:t>é</w:t>
      </w:r>
      <w:r>
        <w:rPr>
          <w:rFonts w:ascii="Times New Roman" w:hAnsi="Times New Roman"/>
          <w:color w:val="FF644E"/>
          <w:sz w:val="32"/>
          <w:szCs w:val="32"/>
        </w:rPr>
        <w:t>s.</w:t>
      </w:r>
    </w:p>
    <w:p w:rsidR="00610247" w:rsidRDefault="00610247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Dans le projet de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vision constitutionnelle il est propos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ins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rer une dose de proportionnelle dans l</w:t>
      </w:r>
      <w:r>
        <w:rPr>
          <w:rFonts w:ascii="Times New Roman" w:hAnsi="Times New Roman"/>
          <w:sz w:val="24"/>
          <w:szCs w:val="24"/>
        </w:rPr>
        <w:t>’é</w:t>
      </w:r>
      <w:r>
        <w:rPr>
          <w:rFonts w:ascii="Times New Roman" w:hAnsi="Times New Roman"/>
          <w:sz w:val="24"/>
          <w:szCs w:val="24"/>
        </w:rPr>
        <w:t xml:space="preserve">lection </w:t>
      </w:r>
      <w:proofErr w:type="gramStart"/>
      <w:r>
        <w:rPr>
          <w:rFonts w:ascii="Times New Roman" w:hAnsi="Times New Roman"/>
          <w:sz w:val="24"/>
          <w:szCs w:val="24"/>
        </w:rPr>
        <w:t xml:space="preserve">des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put</w:t>
      </w:r>
      <w:r>
        <w:rPr>
          <w:rFonts w:ascii="Times New Roman" w:hAnsi="Times New Roman"/>
          <w:sz w:val="24"/>
          <w:szCs w:val="24"/>
        </w:rPr>
        <w:t>é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selon le mod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le allemand.</w:t>
      </w:r>
    </w:p>
    <w:p w:rsidR="00610247" w:rsidRDefault="003B769E">
      <w:pPr>
        <w:pStyle w:val="Corps"/>
        <w:spacing w:line="312" w:lineRule="auto"/>
      </w:pPr>
      <w:r>
        <w:rPr>
          <w:rFonts w:ascii="Arial Unicode MS" w:hAnsi="Arial Unicode MS"/>
          <w:sz w:val="24"/>
          <w:szCs w:val="24"/>
        </w:rPr>
        <w:br w:type="page"/>
      </w:r>
    </w:p>
    <w:p w:rsidR="00610247" w:rsidRDefault="003B769E">
      <w:pPr>
        <w:pStyle w:val="Corps"/>
        <w:spacing w:line="312" w:lineRule="auto"/>
        <w:jc w:val="center"/>
        <w:rPr>
          <w:rFonts w:ascii="Times New Roman" w:eastAsia="Times New Roman" w:hAnsi="Times New Roman" w:cs="Times New Roman"/>
          <w:b/>
          <w:bCs/>
          <w:color w:val="EE220C"/>
          <w:sz w:val="32"/>
          <w:szCs w:val="32"/>
        </w:rPr>
      </w:pPr>
      <w:r>
        <w:rPr>
          <w:rFonts w:ascii="Times New Roman" w:hAnsi="Times New Roman"/>
          <w:b/>
          <w:bCs/>
          <w:color w:val="EE220C"/>
          <w:sz w:val="32"/>
          <w:szCs w:val="32"/>
        </w:rPr>
        <w:lastRenderedPageBreak/>
        <w:t xml:space="preserve">BIBLIOGRAPHIE </w:t>
      </w:r>
    </w:p>
    <w:p w:rsidR="00610247" w:rsidRDefault="00610247">
      <w:pPr>
        <w:pStyle w:val="Corps"/>
        <w:spacing w:line="312" w:lineRule="auto"/>
        <w:jc w:val="center"/>
        <w:rPr>
          <w:rFonts w:ascii="Times New Roman" w:eastAsia="Times New Roman" w:hAnsi="Times New Roman" w:cs="Times New Roman"/>
          <w:b/>
          <w:bCs/>
          <w:color w:val="EE220C"/>
          <w:sz w:val="32"/>
          <w:szCs w:val="32"/>
        </w:rPr>
      </w:pPr>
    </w:p>
    <w:p w:rsidR="00610247" w:rsidRDefault="00610247">
      <w:pPr>
        <w:pStyle w:val="Corps"/>
        <w:spacing w:line="312" w:lineRule="auto"/>
        <w:jc w:val="center"/>
        <w:rPr>
          <w:rFonts w:ascii="Times New Roman" w:eastAsia="Times New Roman" w:hAnsi="Times New Roman" w:cs="Times New Roman"/>
          <w:b/>
          <w:bCs/>
          <w:color w:val="EE220C"/>
          <w:sz w:val="32"/>
          <w:szCs w:val="32"/>
        </w:rPr>
      </w:pPr>
    </w:p>
    <w:p w:rsidR="00610247" w:rsidRDefault="00610247">
      <w:pPr>
        <w:pStyle w:val="Corps"/>
        <w:spacing w:line="312" w:lineRule="auto"/>
        <w:jc w:val="center"/>
        <w:rPr>
          <w:rFonts w:ascii="Times New Roman" w:eastAsia="Times New Roman" w:hAnsi="Times New Roman" w:cs="Times New Roman"/>
          <w:b/>
          <w:bCs/>
          <w:color w:val="EE220C"/>
          <w:sz w:val="32"/>
          <w:szCs w:val="32"/>
        </w:rPr>
      </w:pPr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9" w:history="1">
        <w:r>
          <w:rPr>
            <w:rStyle w:val="Hyperlink0"/>
            <w:rFonts w:ascii="Times New Roman" w:hAnsi="Times New Roman"/>
            <w:sz w:val="24"/>
            <w:szCs w:val="24"/>
            <w:lang w:val="en-US"/>
          </w:rPr>
          <w:t>https://www.europarl.europa.eu/factsheets/fr/sheet/21/le-parlement-europeen-modalites-d-electi</w:t>
        </w:r>
        <w:r>
          <w:rPr>
            <w:rStyle w:val="Hyperlink0"/>
            <w:rFonts w:ascii="Times New Roman" w:hAnsi="Times New Roman"/>
            <w:sz w:val="24"/>
            <w:szCs w:val="24"/>
            <w:lang w:val="en-US"/>
          </w:rPr>
          <w:t>on</w:t>
        </w:r>
      </w:hyperlink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0" w:history="1">
        <w:r>
          <w:rPr>
            <w:rStyle w:val="Hyperlink0"/>
            <w:rFonts w:ascii="Times New Roman" w:hAnsi="Times New Roman"/>
            <w:sz w:val="24"/>
            <w:szCs w:val="24"/>
          </w:rPr>
          <w:t>https://www.vie-publique.fr/fiches/20203-municipales-mode-de-scrutin-communes-de-moins-de-1000-habitants</w:t>
        </w:r>
      </w:hyperlink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1" w:history="1">
        <w:r>
          <w:rPr>
            <w:rStyle w:val="Hyperlink0"/>
            <w:rFonts w:ascii="Times New Roman" w:hAnsi="Times New Roman"/>
            <w:sz w:val="24"/>
            <w:szCs w:val="24"/>
          </w:rPr>
          <w:t>https://www.vie-publique.fr/eclairage/19527-comment-se-passent-les-elections-europeennes-en-france</w:t>
        </w:r>
      </w:hyperlink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2" w:history="1">
        <w:r>
          <w:rPr>
            <w:rStyle w:val="Hyperlink0"/>
            <w:rFonts w:ascii="Times New Roman" w:hAnsi="Times New Roman"/>
            <w:sz w:val="24"/>
            <w:szCs w:val="24"/>
          </w:rPr>
          <w:t>https://information.tv5monde.com/info/elections-legislatives-au-royaume-uni-mode-d-emploi-31938</w:t>
        </w:r>
      </w:hyperlink>
    </w:p>
    <w:p w:rsidR="00610247" w:rsidRDefault="003B769E">
      <w:pPr>
        <w:pStyle w:val="Corps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3" w:history="1">
        <w:r>
          <w:rPr>
            <w:rStyle w:val="Hyperlink0"/>
            <w:rFonts w:ascii="Times New Roman" w:hAnsi="Times New Roman"/>
            <w:sz w:val="24"/>
            <w:szCs w:val="24"/>
          </w:rPr>
          <w:t>https://www.lemonde.fr/europe/article/2013/09/20/en-allemagne-un-mode-de-scrutin-mixte-et-complexe_3481510_3214.html</w:t>
        </w:r>
      </w:hyperlink>
    </w:p>
    <w:p w:rsidR="00610247" w:rsidRDefault="003B769E">
      <w:pPr>
        <w:pStyle w:val="Corps"/>
        <w:spacing w:line="312" w:lineRule="auto"/>
      </w:pPr>
      <w:hyperlink r:id="rId84" w:history="1">
        <w:r>
          <w:rPr>
            <w:rStyle w:val="Hyperlink0"/>
            <w:rFonts w:ascii="Times New Roman" w:hAnsi="Times New Roman"/>
            <w:sz w:val="24"/>
            <w:szCs w:val="24"/>
          </w:rPr>
          <w:t>https://www.publicsenat.fr/article/parlementaire/document-les-trois-projets-de-loi-de-la-reforme-des-institutions-144942</w:t>
        </w:r>
      </w:hyperlink>
    </w:p>
    <w:sectPr w:rsidR="00610247">
      <w:headerReference w:type="default" r:id="rId85"/>
      <w:footerReference w:type="default" r:id="rId8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69E" w:rsidRDefault="003B769E">
      <w:r>
        <w:separator/>
      </w:r>
    </w:p>
  </w:endnote>
  <w:endnote w:type="continuationSeparator" w:id="0">
    <w:p w:rsidR="003B769E" w:rsidRDefault="003B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urier">
    <w:panose1 w:val="020704090202050204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247" w:rsidRDefault="006102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69E" w:rsidRDefault="003B769E">
      <w:r>
        <w:separator/>
      </w:r>
    </w:p>
  </w:footnote>
  <w:footnote w:type="continuationSeparator" w:id="0">
    <w:p w:rsidR="003B769E" w:rsidRDefault="003B7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247" w:rsidRDefault="00610247">
    <w:pPr>
      <w:pStyle w:val="En-tte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E65"/>
    <w:multiLevelType w:val="hybridMultilevel"/>
    <w:tmpl w:val="78B2DD0C"/>
    <w:numStyleLink w:val="Tiret"/>
  </w:abstractNum>
  <w:abstractNum w:abstractNumId="1" w15:restartNumberingAfterBreak="0">
    <w:nsid w:val="1A4F7622"/>
    <w:multiLevelType w:val="hybridMultilevel"/>
    <w:tmpl w:val="A4968A5A"/>
    <w:styleLink w:val="Puce"/>
    <w:lvl w:ilvl="0" w:tplc="2FA8A882">
      <w:start w:val="1"/>
      <w:numFmt w:val="bullet"/>
      <w:lvlText w:val="•"/>
      <w:lvlJc w:val="left"/>
      <w:pPr>
        <w:ind w:left="6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0"/>
        <w:highlight w:val="none"/>
        <w:vertAlign w:val="baseline"/>
      </w:rPr>
    </w:lvl>
    <w:lvl w:ilvl="1" w:tplc="1B7488D0">
      <w:start w:val="1"/>
      <w:numFmt w:val="bullet"/>
      <w:lvlText w:val="•"/>
      <w:lvlJc w:val="left"/>
      <w:pPr>
        <w:ind w:left="86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-2"/>
        <w:highlight w:val="none"/>
        <w:vertAlign w:val="baseline"/>
      </w:rPr>
    </w:lvl>
    <w:lvl w:ilvl="2" w:tplc="28221A68">
      <w:start w:val="1"/>
      <w:numFmt w:val="bullet"/>
      <w:lvlText w:val="•"/>
      <w:lvlJc w:val="left"/>
      <w:pPr>
        <w:ind w:left="10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-2"/>
        <w:highlight w:val="none"/>
        <w:vertAlign w:val="baseline"/>
      </w:rPr>
    </w:lvl>
    <w:lvl w:ilvl="3" w:tplc="88966364">
      <w:start w:val="1"/>
      <w:numFmt w:val="bullet"/>
      <w:lvlText w:val="•"/>
      <w:lvlJc w:val="left"/>
      <w:pPr>
        <w:ind w:left="130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-2"/>
        <w:highlight w:val="none"/>
        <w:vertAlign w:val="baseline"/>
      </w:rPr>
    </w:lvl>
    <w:lvl w:ilvl="4" w:tplc="90128EEC">
      <w:start w:val="1"/>
      <w:numFmt w:val="bullet"/>
      <w:lvlText w:val="•"/>
      <w:lvlJc w:val="left"/>
      <w:pPr>
        <w:ind w:left="152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-2"/>
        <w:highlight w:val="none"/>
        <w:vertAlign w:val="baseline"/>
      </w:rPr>
    </w:lvl>
    <w:lvl w:ilvl="5" w:tplc="5D446E38">
      <w:start w:val="1"/>
      <w:numFmt w:val="bullet"/>
      <w:lvlText w:val="•"/>
      <w:lvlJc w:val="left"/>
      <w:pPr>
        <w:ind w:left="174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-2"/>
        <w:highlight w:val="none"/>
        <w:vertAlign w:val="baseline"/>
      </w:rPr>
    </w:lvl>
    <w:lvl w:ilvl="6" w:tplc="D228D778">
      <w:start w:val="1"/>
      <w:numFmt w:val="bullet"/>
      <w:lvlText w:val="•"/>
      <w:lvlJc w:val="left"/>
      <w:pPr>
        <w:ind w:left="196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-2"/>
        <w:highlight w:val="none"/>
        <w:vertAlign w:val="baseline"/>
      </w:rPr>
    </w:lvl>
    <w:lvl w:ilvl="7" w:tplc="912E3D26">
      <w:start w:val="1"/>
      <w:numFmt w:val="bullet"/>
      <w:lvlText w:val="•"/>
      <w:lvlJc w:val="left"/>
      <w:pPr>
        <w:ind w:left="21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-2"/>
        <w:highlight w:val="none"/>
        <w:vertAlign w:val="baseline"/>
      </w:rPr>
    </w:lvl>
    <w:lvl w:ilvl="8" w:tplc="25E07EDC">
      <w:start w:val="1"/>
      <w:numFmt w:val="bullet"/>
      <w:lvlText w:val="•"/>
      <w:lvlJc w:val="left"/>
      <w:pPr>
        <w:ind w:left="240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228B5490"/>
    <w:multiLevelType w:val="hybridMultilevel"/>
    <w:tmpl w:val="D0AA86A8"/>
    <w:styleLink w:val="Nombres"/>
    <w:lvl w:ilvl="0" w:tplc="69405E9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008AA4">
      <w:start w:val="1"/>
      <w:numFmt w:val="decimal"/>
      <w:lvlText w:val="%2."/>
      <w:lvlJc w:val="left"/>
      <w:pPr>
        <w:ind w:left="88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D00636">
      <w:start w:val="1"/>
      <w:numFmt w:val="decimal"/>
      <w:lvlText w:val="%3."/>
      <w:lvlJc w:val="left"/>
      <w:pPr>
        <w:ind w:left="124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285112">
      <w:start w:val="1"/>
      <w:numFmt w:val="decimal"/>
      <w:lvlText w:val="%4."/>
      <w:lvlJc w:val="left"/>
      <w:pPr>
        <w:ind w:left="160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04533E">
      <w:start w:val="1"/>
      <w:numFmt w:val="decimal"/>
      <w:lvlText w:val="%5."/>
      <w:lvlJc w:val="left"/>
      <w:pPr>
        <w:ind w:left="196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C87BD8">
      <w:start w:val="1"/>
      <w:numFmt w:val="decimal"/>
      <w:lvlText w:val="%6."/>
      <w:lvlJc w:val="left"/>
      <w:pPr>
        <w:ind w:left="232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CAB782">
      <w:start w:val="1"/>
      <w:numFmt w:val="decimal"/>
      <w:lvlText w:val="%7."/>
      <w:lvlJc w:val="left"/>
      <w:pPr>
        <w:ind w:left="268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4228B6">
      <w:start w:val="1"/>
      <w:numFmt w:val="decimal"/>
      <w:lvlText w:val="%8."/>
      <w:lvlJc w:val="left"/>
      <w:pPr>
        <w:ind w:left="304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527914">
      <w:start w:val="1"/>
      <w:numFmt w:val="decimal"/>
      <w:lvlText w:val="%9."/>
      <w:lvlJc w:val="left"/>
      <w:pPr>
        <w:ind w:left="340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B981455"/>
    <w:multiLevelType w:val="hybridMultilevel"/>
    <w:tmpl w:val="8AC8BB68"/>
    <w:styleLink w:val="Lettres"/>
    <w:lvl w:ilvl="0" w:tplc="378085C2">
      <w:start w:val="1"/>
      <w:numFmt w:val="upperLetter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A0DD80">
      <w:start w:val="1"/>
      <w:numFmt w:val="upperLetter"/>
      <w:lvlText w:val="%2."/>
      <w:lvlJc w:val="left"/>
      <w:pPr>
        <w:ind w:left="81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4A8318">
      <w:start w:val="1"/>
      <w:numFmt w:val="upperLetter"/>
      <w:lvlText w:val="%3."/>
      <w:lvlJc w:val="left"/>
      <w:pPr>
        <w:ind w:left="11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7AC3EC">
      <w:start w:val="1"/>
      <w:numFmt w:val="upperLetter"/>
      <w:lvlText w:val="%4."/>
      <w:lvlJc w:val="left"/>
      <w:pPr>
        <w:ind w:left="15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7C0C84">
      <w:start w:val="1"/>
      <w:numFmt w:val="upperLetter"/>
      <w:lvlText w:val="%5."/>
      <w:lvlJc w:val="left"/>
      <w:pPr>
        <w:ind w:left="189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0A5EF0">
      <w:start w:val="1"/>
      <w:numFmt w:val="upperLetter"/>
      <w:lvlText w:val="%6."/>
      <w:lvlJc w:val="left"/>
      <w:pPr>
        <w:ind w:left="22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AAC13C">
      <w:start w:val="1"/>
      <w:numFmt w:val="upperLetter"/>
      <w:lvlText w:val="%7."/>
      <w:lvlJc w:val="left"/>
      <w:pPr>
        <w:ind w:left="261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409A54">
      <w:start w:val="1"/>
      <w:numFmt w:val="upperLetter"/>
      <w:lvlText w:val="%8."/>
      <w:lvlJc w:val="left"/>
      <w:pPr>
        <w:ind w:left="29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AEAB72">
      <w:start w:val="1"/>
      <w:numFmt w:val="upperLetter"/>
      <w:lvlText w:val="%9."/>
      <w:lvlJc w:val="left"/>
      <w:pPr>
        <w:ind w:left="33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E147528"/>
    <w:multiLevelType w:val="hybridMultilevel"/>
    <w:tmpl w:val="41245CB2"/>
    <w:numStyleLink w:val="Harvard"/>
  </w:abstractNum>
  <w:abstractNum w:abstractNumId="5" w15:restartNumberingAfterBreak="0">
    <w:nsid w:val="38FD0EE1"/>
    <w:multiLevelType w:val="hybridMultilevel"/>
    <w:tmpl w:val="D0AA86A8"/>
    <w:numStyleLink w:val="Nombres"/>
  </w:abstractNum>
  <w:abstractNum w:abstractNumId="6" w15:restartNumberingAfterBreak="0">
    <w:nsid w:val="47444918"/>
    <w:multiLevelType w:val="hybridMultilevel"/>
    <w:tmpl w:val="8AC8BB68"/>
    <w:numStyleLink w:val="Lettres"/>
  </w:abstractNum>
  <w:abstractNum w:abstractNumId="7" w15:restartNumberingAfterBreak="0">
    <w:nsid w:val="58C95DB4"/>
    <w:multiLevelType w:val="hybridMultilevel"/>
    <w:tmpl w:val="A4968A5A"/>
    <w:numStyleLink w:val="Puce"/>
  </w:abstractNum>
  <w:abstractNum w:abstractNumId="8" w15:restartNumberingAfterBreak="0">
    <w:nsid w:val="6961794F"/>
    <w:multiLevelType w:val="hybridMultilevel"/>
    <w:tmpl w:val="41245CB2"/>
    <w:styleLink w:val="Harvard"/>
    <w:lvl w:ilvl="0" w:tplc="90AA2C3A">
      <w:start w:val="1"/>
      <w:numFmt w:val="upperRoman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FCCB48">
      <w:start w:val="1"/>
      <w:numFmt w:val="upperLetter"/>
      <w:lvlText w:val="%2."/>
      <w:lvlJc w:val="left"/>
      <w:pPr>
        <w:ind w:left="949" w:hanging="5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3EC084">
      <w:start w:val="1"/>
      <w:numFmt w:val="decimal"/>
      <w:lvlText w:val="%3."/>
      <w:lvlJc w:val="left"/>
      <w:pPr>
        <w:ind w:left="1309" w:hanging="5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5CC940">
      <w:start w:val="1"/>
      <w:numFmt w:val="lowerLetter"/>
      <w:lvlText w:val="%4)"/>
      <w:lvlJc w:val="left"/>
      <w:pPr>
        <w:ind w:left="1669" w:hanging="5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B0EDBC">
      <w:start w:val="1"/>
      <w:numFmt w:val="decimal"/>
      <w:lvlText w:val="(%5)"/>
      <w:lvlJc w:val="left"/>
      <w:pPr>
        <w:ind w:left="2029" w:hanging="5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08BDB8">
      <w:start w:val="1"/>
      <w:numFmt w:val="lowerLetter"/>
      <w:lvlText w:val="(%6)"/>
      <w:lvlJc w:val="left"/>
      <w:pPr>
        <w:ind w:left="2389" w:hanging="5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4E9596">
      <w:start w:val="1"/>
      <w:numFmt w:val="lowerRoman"/>
      <w:lvlText w:val="%7)"/>
      <w:lvlJc w:val="left"/>
      <w:pPr>
        <w:ind w:left="2749" w:hanging="5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AEFAF6">
      <w:start w:val="1"/>
      <w:numFmt w:val="decimal"/>
      <w:lvlText w:val="(%8)"/>
      <w:lvlJc w:val="left"/>
      <w:pPr>
        <w:ind w:left="3109" w:hanging="5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267C84">
      <w:start w:val="1"/>
      <w:numFmt w:val="lowerLetter"/>
      <w:lvlText w:val="(%9)"/>
      <w:lvlJc w:val="left"/>
      <w:pPr>
        <w:ind w:left="3469" w:hanging="5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CA4195A"/>
    <w:multiLevelType w:val="hybridMultilevel"/>
    <w:tmpl w:val="78B2DD0C"/>
    <w:styleLink w:val="Tiret"/>
    <w:lvl w:ilvl="0" w:tplc="AD647F8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E5B04306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CFF46B7C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0DB4FA52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CCE4EFF6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561A837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3F784E3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E118D460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EB5E20B6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6"/>
    <w:lvlOverride w:ilvl="0">
      <w:lvl w:ilvl="0" w:tplc="9D962950">
        <w:start w:val="1"/>
        <w:numFmt w:val="upperLetter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F46106">
        <w:start w:val="1"/>
        <w:numFmt w:val="upperLetter"/>
        <w:lvlText w:val="%2."/>
        <w:lvlJc w:val="left"/>
        <w:pPr>
          <w:ind w:left="818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6E6E36">
        <w:start w:val="1"/>
        <w:numFmt w:val="upperLetter"/>
        <w:lvlText w:val="%3."/>
        <w:lvlJc w:val="left"/>
        <w:pPr>
          <w:ind w:left="1178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4BED1A6">
        <w:start w:val="1"/>
        <w:numFmt w:val="upperLetter"/>
        <w:lvlText w:val="%4."/>
        <w:lvlJc w:val="left"/>
        <w:pPr>
          <w:ind w:left="1538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089398">
        <w:start w:val="1"/>
        <w:numFmt w:val="upperLetter"/>
        <w:lvlText w:val="%5."/>
        <w:lvlJc w:val="left"/>
        <w:pPr>
          <w:ind w:left="1898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7260DA">
        <w:start w:val="1"/>
        <w:numFmt w:val="upperLetter"/>
        <w:lvlText w:val="%6."/>
        <w:lvlJc w:val="left"/>
        <w:pPr>
          <w:ind w:left="2258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984FA4">
        <w:start w:val="1"/>
        <w:numFmt w:val="upperLetter"/>
        <w:lvlText w:val="%7."/>
        <w:lvlJc w:val="left"/>
        <w:pPr>
          <w:ind w:left="2618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858ECB8">
        <w:start w:val="1"/>
        <w:numFmt w:val="upperLetter"/>
        <w:lvlText w:val="%8."/>
        <w:lvlJc w:val="left"/>
        <w:pPr>
          <w:ind w:left="2978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6CFF78">
        <w:start w:val="1"/>
        <w:numFmt w:val="upperLetter"/>
        <w:lvlText w:val="%9."/>
        <w:lvlJc w:val="left"/>
        <w:pPr>
          <w:ind w:left="3338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6"/>
    <w:lvlOverride w:ilvl="0">
      <w:startOverride w:val="1"/>
      <w:lvl w:ilvl="0" w:tplc="9D962950">
        <w:start w:val="1"/>
        <w:numFmt w:val="upperLetter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6F46106">
        <w:start w:val="1"/>
        <w:numFmt w:val="upperLetter"/>
        <w:lvlText w:val="%2."/>
        <w:lvlJc w:val="left"/>
        <w:pPr>
          <w:ind w:left="851" w:hanging="4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66E6E36">
        <w:start w:val="1"/>
        <w:numFmt w:val="upperLetter"/>
        <w:lvlText w:val="%3."/>
        <w:lvlJc w:val="left"/>
        <w:pPr>
          <w:ind w:left="1211" w:hanging="4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4BED1A6">
        <w:start w:val="1"/>
        <w:numFmt w:val="upperLetter"/>
        <w:lvlText w:val="%4."/>
        <w:lvlJc w:val="left"/>
        <w:pPr>
          <w:ind w:left="1571" w:hanging="4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5089398">
        <w:start w:val="1"/>
        <w:numFmt w:val="upperLetter"/>
        <w:lvlText w:val="%5."/>
        <w:lvlJc w:val="left"/>
        <w:pPr>
          <w:ind w:left="1931" w:hanging="4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7260DA">
        <w:start w:val="1"/>
        <w:numFmt w:val="upperLetter"/>
        <w:lvlText w:val="%6."/>
        <w:lvlJc w:val="left"/>
        <w:pPr>
          <w:ind w:left="2291" w:hanging="4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2984FA4">
        <w:start w:val="1"/>
        <w:numFmt w:val="upperLetter"/>
        <w:lvlText w:val="%7."/>
        <w:lvlJc w:val="left"/>
        <w:pPr>
          <w:ind w:left="2651" w:hanging="4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858ECB8">
        <w:start w:val="1"/>
        <w:numFmt w:val="upperLetter"/>
        <w:lvlText w:val="%8."/>
        <w:lvlJc w:val="left"/>
        <w:pPr>
          <w:ind w:left="3011" w:hanging="4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26CFF78">
        <w:start w:val="1"/>
        <w:numFmt w:val="upperLetter"/>
        <w:lvlText w:val="%9."/>
        <w:lvlJc w:val="left"/>
        <w:pPr>
          <w:ind w:left="3371" w:hanging="4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6"/>
    <w:lvlOverride w:ilvl="0">
      <w:lvl w:ilvl="0" w:tplc="9D962950">
        <w:start w:val="1"/>
        <w:numFmt w:val="upperLetter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F46106">
        <w:start w:val="1"/>
        <w:numFmt w:val="upperLetter"/>
        <w:lvlText w:val="%2."/>
        <w:lvlJc w:val="left"/>
        <w:pPr>
          <w:ind w:left="884" w:hanging="5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6E6E36">
        <w:start w:val="1"/>
        <w:numFmt w:val="upperLetter"/>
        <w:lvlText w:val="%3."/>
        <w:lvlJc w:val="left"/>
        <w:pPr>
          <w:ind w:left="1244" w:hanging="5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4BED1A6">
        <w:start w:val="1"/>
        <w:numFmt w:val="upperLetter"/>
        <w:lvlText w:val="%4."/>
        <w:lvlJc w:val="left"/>
        <w:pPr>
          <w:ind w:left="1604" w:hanging="5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089398">
        <w:start w:val="1"/>
        <w:numFmt w:val="upperLetter"/>
        <w:lvlText w:val="%5."/>
        <w:lvlJc w:val="left"/>
        <w:pPr>
          <w:ind w:left="1964" w:hanging="5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7260DA">
        <w:start w:val="1"/>
        <w:numFmt w:val="upperLetter"/>
        <w:lvlText w:val="%6."/>
        <w:lvlJc w:val="left"/>
        <w:pPr>
          <w:ind w:left="2324" w:hanging="5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984FA4">
        <w:start w:val="1"/>
        <w:numFmt w:val="upperLetter"/>
        <w:lvlText w:val="%7."/>
        <w:lvlJc w:val="left"/>
        <w:pPr>
          <w:ind w:left="2684" w:hanging="5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858ECB8">
        <w:start w:val="1"/>
        <w:numFmt w:val="upperLetter"/>
        <w:lvlText w:val="%8."/>
        <w:lvlJc w:val="left"/>
        <w:pPr>
          <w:ind w:left="3044" w:hanging="5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6CFF78">
        <w:start w:val="1"/>
        <w:numFmt w:val="upperLetter"/>
        <w:lvlText w:val="%9."/>
        <w:lvlJc w:val="left"/>
        <w:pPr>
          <w:ind w:left="3404" w:hanging="5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7"/>
    <w:lvlOverride w:ilvl="0">
      <w:lvl w:ilvl="0" w:tplc="7A184A42">
        <w:start w:val="1"/>
        <w:numFmt w:val="bullet"/>
        <w:lvlText w:val="•"/>
        <w:lvlJc w:val="left"/>
        <w:pPr>
          <w:ind w:left="649" w:hanging="42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7EEDEE">
        <w:start w:val="1"/>
        <w:numFmt w:val="bullet"/>
        <w:lvlText w:val="•"/>
        <w:lvlJc w:val="left"/>
        <w:pPr>
          <w:ind w:left="908" w:hanging="4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8D766D22">
        <w:start w:val="1"/>
        <w:numFmt w:val="bullet"/>
        <w:lvlText w:val="•"/>
        <w:lvlJc w:val="left"/>
        <w:pPr>
          <w:ind w:left="1128" w:hanging="4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3550B56E">
        <w:start w:val="1"/>
        <w:numFmt w:val="bullet"/>
        <w:lvlText w:val="•"/>
        <w:lvlJc w:val="left"/>
        <w:pPr>
          <w:ind w:left="1348" w:hanging="4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BFCC851A">
        <w:start w:val="1"/>
        <w:numFmt w:val="bullet"/>
        <w:lvlText w:val="•"/>
        <w:lvlJc w:val="left"/>
        <w:pPr>
          <w:ind w:left="1568" w:hanging="4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A54A8D52">
        <w:start w:val="1"/>
        <w:numFmt w:val="bullet"/>
        <w:lvlText w:val="•"/>
        <w:lvlJc w:val="left"/>
        <w:pPr>
          <w:ind w:left="1788" w:hanging="4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2FBC8546">
        <w:start w:val="1"/>
        <w:numFmt w:val="bullet"/>
        <w:lvlText w:val="•"/>
        <w:lvlJc w:val="left"/>
        <w:pPr>
          <w:ind w:left="2008" w:hanging="4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412213E4">
        <w:start w:val="1"/>
        <w:numFmt w:val="bullet"/>
        <w:lvlText w:val="•"/>
        <w:lvlJc w:val="left"/>
        <w:pPr>
          <w:ind w:left="2228" w:hanging="4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5D9A42E2">
        <w:start w:val="1"/>
        <w:numFmt w:val="bullet"/>
        <w:lvlText w:val="•"/>
        <w:lvlJc w:val="left"/>
        <w:pPr>
          <w:ind w:left="2448" w:hanging="4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5">
    <w:abstractNumId w:val="6"/>
    <w:lvlOverride w:ilvl="0">
      <w:startOverride w:val="1"/>
      <w:lvl w:ilvl="0" w:tplc="9D962950">
        <w:start w:val="1"/>
        <w:numFmt w:val="upperLetter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6F46106">
        <w:start w:val="1"/>
        <w:numFmt w:val="upperLetter"/>
        <w:lvlText w:val="%2."/>
        <w:lvlJc w:val="left"/>
        <w:pPr>
          <w:ind w:left="884" w:hanging="5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66E6E36">
        <w:start w:val="1"/>
        <w:numFmt w:val="upperLetter"/>
        <w:lvlText w:val="%3."/>
        <w:lvlJc w:val="left"/>
        <w:pPr>
          <w:ind w:left="1244" w:hanging="5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4BED1A6">
        <w:start w:val="1"/>
        <w:numFmt w:val="upperLetter"/>
        <w:lvlText w:val="%4."/>
        <w:lvlJc w:val="left"/>
        <w:pPr>
          <w:ind w:left="1604" w:hanging="5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5089398">
        <w:start w:val="1"/>
        <w:numFmt w:val="upperLetter"/>
        <w:lvlText w:val="%5."/>
        <w:lvlJc w:val="left"/>
        <w:pPr>
          <w:ind w:left="1964" w:hanging="5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7260DA">
        <w:start w:val="1"/>
        <w:numFmt w:val="upperLetter"/>
        <w:lvlText w:val="%6."/>
        <w:lvlJc w:val="left"/>
        <w:pPr>
          <w:ind w:left="2324" w:hanging="5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2984FA4">
        <w:start w:val="1"/>
        <w:numFmt w:val="upperLetter"/>
        <w:lvlText w:val="%7."/>
        <w:lvlJc w:val="left"/>
        <w:pPr>
          <w:ind w:left="2684" w:hanging="5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858ECB8">
        <w:start w:val="1"/>
        <w:numFmt w:val="upperLetter"/>
        <w:lvlText w:val="%8."/>
        <w:lvlJc w:val="left"/>
        <w:pPr>
          <w:ind w:left="3044" w:hanging="5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26CFF78">
        <w:start w:val="1"/>
        <w:numFmt w:val="upperLetter"/>
        <w:lvlText w:val="%9."/>
        <w:lvlJc w:val="left"/>
        <w:pPr>
          <w:ind w:left="3404" w:hanging="5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6"/>
    <w:lvlOverride w:ilvl="0">
      <w:lvl w:ilvl="0" w:tplc="9D962950">
        <w:start w:val="1"/>
        <w:numFmt w:val="upperLetter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F46106">
        <w:start w:val="1"/>
        <w:numFmt w:val="upperLetter"/>
        <w:lvlText w:val="%2."/>
        <w:lvlJc w:val="left"/>
        <w:pPr>
          <w:ind w:left="88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6E6E36">
        <w:start w:val="1"/>
        <w:numFmt w:val="upperLetter"/>
        <w:lvlText w:val="%3."/>
        <w:lvlJc w:val="left"/>
        <w:pPr>
          <w:ind w:left="124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4BED1A6">
        <w:start w:val="1"/>
        <w:numFmt w:val="upperLetter"/>
        <w:lvlText w:val="%4."/>
        <w:lvlJc w:val="left"/>
        <w:pPr>
          <w:ind w:left="160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089398">
        <w:start w:val="1"/>
        <w:numFmt w:val="upperLetter"/>
        <w:lvlText w:val="%5."/>
        <w:lvlJc w:val="left"/>
        <w:pPr>
          <w:ind w:left="196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7260DA">
        <w:start w:val="1"/>
        <w:numFmt w:val="upperLetter"/>
        <w:lvlText w:val="%6."/>
        <w:lvlJc w:val="left"/>
        <w:pPr>
          <w:ind w:left="23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984FA4">
        <w:start w:val="1"/>
        <w:numFmt w:val="upperLetter"/>
        <w:lvlText w:val="%7."/>
        <w:lvlJc w:val="left"/>
        <w:pPr>
          <w:ind w:left="268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858ECB8">
        <w:start w:val="1"/>
        <w:numFmt w:val="upperLetter"/>
        <w:lvlText w:val="%8."/>
        <w:lvlJc w:val="left"/>
        <w:pPr>
          <w:ind w:left="304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6CFF78">
        <w:start w:val="1"/>
        <w:numFmt w:val="upperLetter"/>
        <w:lvlText w:val="%9."/>
        <w:lvlJc w:val="left"/>
        <w:pPr>
          <w:ind w:left="340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47"/>
    <w:rsid w:val="003B769E"/>
    <w:rsid w:val="00402714"/>
    <w:rsid w:val="0061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AA4AD"/>
  <w15:docId w15:val="{50934BD9-D459-4C7F-A3B4-370533A2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Tiret">
    <w:name w:val="Tiret"/>
    <w:pPr>
      <w:numPr>
        <w:numId w:val="1"/>
      </w:numPr>
    </w:pPr>
  </w:style>
  <w:style w:type="character" w:customStyle="1" w:styleId="Aucun">
    <w:name w:val="Aucun"/>
    <w:rPr>
      <w:lang w:val="fr-FR"/>
    </w:rPr>
  </w:style>
  <w:style w:type="numbering" w:customStyle="1" w:styleId="Harvard">
    <w:name w:val="Harvard"/>
    <w:pPr>
      <w:numPr>
        <w:numId w:val="3"/>
      </w:numPr>
    </w:pPr>
  </w:style>
  <w:style w:type="numbering" w:customStyle="1" w:styleId="Nombres">
    <w:name w:val="Nombres"/>
    <w:pPr>
      <w:numPr>
        <w:numId w:val="5"/>
      </w:numPr>
    </w:pPr>
  </w:style>
  <w:style w:type="numbering" w:customStyle="1" w:styleId="Lettres">
    <w:name w:val="Lettres"/>
    <w:pPr>
      <w:numPr>
        <w:numId w:val="7"/>
      </w:numPr>
    </w:pPr>
  </w:style>
  <w:style w:type="numbering" w:customStyle="1" w:styleId="Puce">
    <w:name w:val="Puce"/>
    <w:pPr>
      <w:numPr>
        <w:numId w:val="9"/>
      </w:numPr>
    </w:pPr>
  </w:style>
  <w:style w:type="paragraph" w:customStyle="1" w:styleId="Styledetableau1">
    <w:name w:val="Style de tableau 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enhypertexte"/>
    <w:rPr>
      <w:u w:val="single"/>
    </w:rPr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ucun"/>
    <w:rPr>
      <w:outline w:val="0"/>
      <w:color w:val="336699"/>
      <w:u w:val="single"/>
      <w:lang w:val="fr-FR"/>
    </w:rPr>
  </w:style>
  <w:style w:type="character" w:customStyle="1" w:styleId="Hyperlink2">
    <w:name w:val="Hyperlink.2"/>
    <w:basedOn w:val="Aucun"/>
    <w:rPr>
      <w:outline w:val="0"/>
      <w:color w:val="0B0080"/>
      <w:lang w:val="fr-FR"/>
    </w:rPr>
  </w:style>
  <w:style w:type="character" w:customStyle="1" w:styleId="Hyperlink3">
    <w:name w:val="Hyperlink.3"/>
    <w:basedOn w:val="Aucun"/>
    <w:rPr>
      <w:rFonts w:ascii="Courier" w:eastAsia="Courier" w:hAnsi="Courier" w:cs="Courier"/>
      <w:b/>
      <w:bCs/>
      <w:outline w:val="0"/>
      <w:color w:val="663366"/>
      <w:sz w:val="20"/>
      <w:szCs w:val="20"/>
      <w:lang w:val="fr-FR"/>
    </w:rPr>
  </w:style>
  <w:style w:type="character" w:customStyle="1" w:styleId="Hyperlink4">
    <w:name w:val="Hyperlink.4"/>
    <w:basedOn w:val="Aucun"/>
    <w:rPr>
      <w:outline w:val="0"/>
      <w:color w:val="3C77BD"/>
      <w:lang w:val="fr-FR"/>
    </w:rPr>
  </w:style>
  <w:style w:type="character" w:customStyle="1" w:styleId="Hyperlink5">
    <w:name w:val="Hyperlink.5"/>
    <w:basedOn w:val="Aucun"/>
    <w:rPr>
      <w:outline w:val="0"/>
      <w:color w:val="336699"/>
      <w:lang w:val="fr-FR"/>
    </w:rPr>
  </w:style>
  <w:style w:type="paragraph" w:customStyle="1" w:styleId="Pardfaut">
    <w:name w:val="Par défau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6">
    <w:name w:val="Hyperlink.6"/>
    <w:basedOn w:val="Aucun"/>
    <w:rPr>
      <w:sz w:val="28"/>
      <w:szCs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ur-lex.europa.eu/eli/dec/2018/994/oj?locale=fr" TargetMode="External"/><Relationship Id="rId21" Type="http://schemas.openxmlformats.org/officeDocument/2006/relationships/hyperlink" Target="https://fr.wikipedia.org/w/index.php?title=Gilles_Pennelle&amp;action=edit&amp;redlink=1" TargetMode="External"/><Relationship Id="rId42" Type="http://schemas.openxmlformats.org/officeDocument/2006/relationships/hyperlink" Target="https://fr.wikipedia.org/wiki/Jacques_Colombier_(homme_politique)" TargetMode="External"/><Relationship Id="rId47" Type="http://schemas.openxmlformats.org/officeDocument/2006/relationships/hyperlink" Target="https://www.legifrance.gouv.fr/affichTexteArticle.do;jsessionid=EEAC27BEA329768FB83A57F40160433D.tplgfr26s_3?cidTexte=JORFTEXT000020088496&amp;idArticle=LEGIARTI000020097417&amp;dateTexte=20090115" TargetMode="External"/><Relationship Id="rId63" Type="http://schemas.openxmlformats.org/officeDocument/2006/relationships/hyperlink" Target="https://www.legifrance.gouv.fr/affichTexteArticle.do;jsessionid=EEAC27BEA329768FB83A57F40160433D.tplgfr26s_3?cidTexte=JORFTEXT000027799541&amp;idArticle=LEGIARTI000027801965&amp;dateTexte=20130804" TargetMode="External"/><Relationship Id="rId68" Type="http://schemas.openxmlformats.org/officeDocument/2006/relationships/hyperlink" Target="https://fr.wikipedia.org/wiki/Jean-Marie_Janssens" TargetMode="External"/><Relationship Id="rId84" Type="http://schemas.openxmlformats.org/officeDocument/2006/relationships/hyperlink" Target="https://www.publicsenat.fr/article/parlementaire/document-les-trois-projets-de-loi-de-la-reforme-des-institutions-144942" TargetMode="External"/><Relationship Id="rId16" Type="http://schemas.openxmlformats.org/officeDocument/2006/relationships/hyperlink" Target="https://fr.wikipedia.org/wiki/Jean-Yves_Le_Drian" TargetMode="External"/><Relationship Id="rId11" Type="http://schemas.openxmlformats.org/officeDocument/2006/relationships/hyperlink" Target="https://fr.wikipedia.org/wiki/S%C3%A9bastien_Meurant" TargetMode="External"/><Relationship Id="rId32" Type="http://schemas.openxmlformats.org/officeDocument/2006/relationships/hyperlink" Target="https://www.interieur.gouv.fr/Elections/Les-resultats/Europeennes/elecresult__europeennes-2019/(path)/europeennes-2019/FEL022.html" TargetMode="External"/><Relationship Id="rId37" Type="http://schemas.openxmlformats.org/officeDocument/2006/relationships/hyperlink" Target="https://fr.wikipedia.org/wiki/Union_des_d%C3%A9mocrates_et_ind%C3%A9pendants" TargetMode="External"/><Relationship Id="rId53" Type="http://schemas.openxmlformats.org/officeDocument/2006/relationships/hyperlink" Target="https://www.legifrance.gouv.fr/affichCodeArticle.do?cidTexte=LEGITEXT000006070239&amp;idArticle=LEGIARTI000006353418&amp;dateTexte=&amp;categorieLien=cid" TargetMode="External"/><Relationship Id="rId58" Type="http://schemas.openxmlformats.org/officeDocument/2006/relationships/hyperlink" Target="https://fr.wikipedia.org/wiki/La_R%C3%A9publique_en_marche" TargetMode="External"/><Relationship Id="rId74" Type="http://schemas.openxmlformats.org/officeDocument/2006/relationships/hyperlink" Target="https://fr.wikipedia.org/wiki/Front_national_(parti_fran%C3%A7ais)" TargetMode="External"/><Relationship Id="rId79" Type="http://schemas.openxmlformats.org/officeDocument/2006/relationships/hyperlink" Target="https://www.europarl.europa.eu/factsheets/fr/sheet/21/le-parlement-europeen-modalites-d-election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fr.wikipedia.org/wiki/Marc_Le_Fur" TargetMode="External"/><Relationship Id="rId14" Type="http://schemas.openxmlformats.org/officeDocument/2006/relationships/hyperlink" Target="https://fr.wikipedia.org/wiki/Parti_socialiste_(France)" TargetMode="External"/><Relationship Id="rId22" Type="http://schemas.openxmlformats.org/officeDocument/2006/relationships/hyperlink" Target="https://en.wikipedia.org/wiki/Gilles_Pennelle" TargetMode="External"/><Relationship Id="rId27" Type="http://schemas.openxmlformats.org/officeDocument/2006/relationships/hyperlink" Target="https://www.interieur.gouv.fr/Elections/Les-resultats/Europeennes/elecresult__europeennes-2019/(path)/europeennes-2019/FEL005.html" TargetMode="External"/><Relationship Id="rId30" Type="http://schemas.openxmlformats.org/officeDocument/2006/relationships/hyperlink" Target="https://www.interieur.gouv.fr/Elections/Les-resultats/Europeennes/elecresult__europeennes-2019/(path)/europeennes-2019/FEL013.html" TargetMode="External"/><Relationship Id="rId35" Type="http://schemas.openxmlformats.org/officeDocument/2006/relationships/hyperlink" Target="https://fr.wikipedia.org/wiki/Alain_Jupp%C3%A9" TargetMode="External"/><Relationship Id="rId43" Type="http://schemas.openxmlformats.org/officeDocument/2006/relationships/hyperlink" Target="https://fr.wikipedia.org/wiki/Front_national_(parti_fran%C3%A7ais)" TargetMode="External"/><Relationship Id="rId48" Type="http://schemas.openxmlformats.org/officeDocument/2006/relationships/hyperlink" Target="https://www.legifrance.gouv.fr/affichTexteArticle.do?cidTexte=JORFTEXT000000571356&amp;idArticle=LEGIARTI000006527584&amp;dateTexte=&amp;categorieLien=cid" TargetMode="External"/><Relationship Id="rId56" Type="http://schemas.openxmlformats.org/officeDocument/2006/relationships/hyperlink" Target="https://www.legifrance.gouv.fr/affichCodeArticle.do?cidTexte=LEGITEXT000006070239&amp;idArticle=LEGIARTI000006353373&amp;dateTexte=&amp;categorieLien=cid" TargetMode="External"/><Relationship Id="rId64" Type="http://schemas.openxmlformats.org/officeDocument/2006/relationships/hyperlink" Target="https://fr.wikipedia.org/wiki/Jacqueline_Gourault" TargetMode="External"/><Relationship Id="rId69" Type="http://schemas.openxmlformats.org/officeDocument/2006/relationships/hyperlink" Target="https://fr.wikipedia.org/wiki/Union_des_d%C3%A9mocrates_et_ind%C3%A9pendants" TargetMode="External"/><Relationship Id="rId77" Type="http://schemas.openxmlformats.org/officeDocument/2006/relationships/hyperlink" Target="https://www.legifrance.gouv.fr/affichCodeArticle.do;jsessionid=4C47E572D506F68275C5A3B81DA6219C.tplgfr26s_3?idArticle=LEGIARTI000006353596&amp;cidTexte=LEGITEXT000006070239&amp;dateTexte=20200418" TargetMode="External"/><Relationship Id="rId8" Type="http://schemas.openxmlformats.org/officeDocument/2006/relationships/hyperlink" Target="https://fr.wikipedia.org/wiki/Les_R%C3%A9publicains" TargetMode="External"/><Relationship Id="rId51" Type="http://schemas.openxmlformats.org/officeDocument/2006/relationships/hyperlink" Target="https://www.legifrance.gouv.fr/affichTexteArticle.do;jsessionid=EEAC27BEA329768FB83A57F40160433D.tplgfr26s_3?cidTexte=JORFTEXT000000317536&amp;idArticle=LEGIARTI000006527863&amp;dateTexte=19860712" TargetMode="External"/><Relationship Id="rId72" Type="http://schemas.openxmlformats.org/officeDocument/2006/relationships/hyperlink" Target="https://fr.wikipedia.org/wiki/Sans_%C3%A9tiquette" TargetMode="External"/><Relationship Id="rId80" Type="http://schemas.openxmlformats.org/officeDocument/2006/relationships/hyperlink" Target="https://www.vie-publique.fr/fiches/20203-municipales-mode-de-scrutin-communes-de-moins-de-1000-habitants" TargetMode="External"/><Relationship Id="rId85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fr.wikipedia.org/wiki/Divers_droite" TargetMode="External"/><Relationship Id="rId17" Type="http://schemas.openxmlformats.org/officeDocument/2006/relationships/hyperlink" Target="https://fr.wikipedia.org/wiki/Parti_socialiste_(France)" TargetMode="External"/><Relationship Id="rId25" Type="http://schemas.openxmlformats.org/officeDocument/2006/relationships/hyperlink" Target="https://eur-lex.europa.eu/legal-content/FR/TXT/PDF/?uri=CELEX:32002D0772&amp;qid=1537865035321&amp;from=FR" TargetMode="External"/><Relationship Id="rId33" Type="http://schemas.openxmlformats.org/officeDocument/2006/relationships/hyperlink" Target="https://www.legifrance.gouv.fr/affichCodeArticle.do?cidTexte=LEGITEXT000006070239&amp;idArticle=LEGIARTI000006353611&amp;dateTexte=&amp;categorieLien=cid" TargetMode="External"/><Relationship Id="rId38" Type="http://schemas.openxmlformats.org/officeDocument/2006/relationships/hyperlink" Target="https://fr.wikipedia.org/wiki/Mouvement_d%C3%A9mocrate_(France)" TargetMode="External"/><Relationship Id="rId46" Type="http://schemas.openxmlformats.org/officeDocument/2006/relationships/hyperlink" Target="https://www.legifrance.gouv.fr/affichCodeArticle.do;jsessionid=EEAC27BEA329768FB83A57F40160433D.tplgfr26s_3?idArticle=LEGIARTI000020105569&amp;cidTexte=LEGITEXT000006070239&amp;dateTexte=20200418" TargetMode="External"/><Relationship Id="rId59" Type="http://schemas.openxmlformats.org/officeDocument/2006/relationships/hyperlink" Target="https://fr.wikipedia.org/wiki/Claudine_Schmid" TargetMode="External"/><Relationship Id="rId67" Type="http://schemas.openxmlformats.org/officeDocument/2006/relationships/hyperlink" Target="https://fr.wikipedia.org/wiki/La_R%C3%A9publique_en_marche_!" TargetMode="External"/><Relationship Id="rId20" Type="http://schemas.openxmlformats.org/officeDocument/2006/relationships/hyperlink" Target="https://fr.wikipedia.org/wiki/Les_R%C3%A9publicains" TargetMode="External"/><Relationship Id="rId41" Type="http://schemas.openxmlformats.org/officeDocument/2006/relationships/hyperlink" Target="https://fr.wikipedia.org/wiki/Europe_%C3%89cologie_Les_Verts" TargetMode="External"/><Relationship Id="rId54" Type="http://schemas.openxmlformats.org/officeDocument/2006/relationships/hyperlink" Target="https://www.legifrance.gouv.fr/affichCodeArticle.do?cidTexte=LEGITEXT000006070239&amp;idArticle=LEGIARTI000006353381&amp;dateTexte=&amp;categorieLien=cid" TargetMode="External"/><Relationship Id="rId62" Type="http://schemas.openxmlformats.org/officeDocument/2006/relationships/hyperlink" Target="https://www.legifrance.gouv.fr/affichCodeArticle.do;jsessionid=EEAC27BEA329768FB83A57F40160433D.tplgfr26s_3?idArticle=LEGIARTI000027804524&amp;cidTexte=LEGITEXT000006070239&amp;dateTexte=20200418" TargetMode="External"/><Relationship Id="rId70" Type="http://schemas.openxmlformats.org/officeDocument/2006/relationships/hyperlink" Target="https://fr.wikipedia.org/wiki/Les_R%C3%A9publicains" TargetMode="External"/><Relationship Id="rId75" Type="http://schemas.openxmlformats.org/officeDocument/2006/relationships/hyperlink" Target="https://www.legifrance.gouv.fr/affichCodeArticle.do;jsessionid=4C47E572D506F68275C5A3B81DA6219C.tplgfr26s_3?idArticle=LEGIARTI000027938895&amp;cidTexte=LEGITEXT000006070239&amp;dateTexte=20200418" TargetMode="External"/><Relationship Id="rId83" Type="http://schemas.openxmlformats.org/officeDocument/2006/relationships/hyperlink" Target="https://www.lemonde.fr/europe/article/2013/09/20/en-allemagne-un-mode-de-scrutin-mixte-et-complexe_3481510_3214.html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legifrance.gouv.fr/affichCodeArticle.do?cidTexte=LEGITEXT000006070239&amp;idArticle=LEGIARTI000006353941&amp;dateTexte=&amp;categorieLien=cid" TargetMode="External"/><Relationship Id="rId23" Type="http://schemas.openxmlformats.org/officeDocument/2006/relationships/hyperlink" Target="https://fr.wikipedia.org/wiki/Front_national_(parti_fran%C3%A7ais)" TargetMode="External"/><Relationship Id="rId28" Type="http://schemas.openxmlformats.org/officeDocument/2006/relationships/hyperlink" Target="https://www.interieur.gouv.fr/Elections/Les-resultats/Europeennes/elecresult__europeennes-2019/(path)/europeennes-2019/FEL019.html" TargetMode="External"/><Relationship Id="rId36" Type="http://schemas.openxmlformats.org/officeDocument/2006/relationships/hyperlink" Target="https://fr.wikipedia.org/wiki/Union_pour_un_mouvement_populaire" TargetMode="External"/><Relationship Id="rId49" Type="http://schemas.openxmlformats.org/officeDocument/2006/relationships/hyperlink" Target="https://www.legifrance.gouv.fr/affichCodeArticle.do;jsessionid=EEAC27BEA329768FB83A57F40160433D.tplgfr26s_3?idArticle=LEGIARTI000006353299&amp;cidTexte=LEGITEXT000006070239&amp;dateTexte=20200418" TargetMode="External"/><Relationship Id="rId57" Type="http://schemas.openxmlformats.org/officeDocument/2006/relationships/hyperlink" Target="https://fr.wikipedia.org/wiki/Joachim_Son-Forget" TargetMode="External"/><Relationship Id="rId10" Type="http://schemas.openxmlformats.org/officeDocument/2006/relationships/hyperlink" Target="https://fr.wikipedia.org/wiki/La_R%C3%A9publique_en_marche" TargetMode="External"/><Relationship Id="rId31" Type="http://schemas.openxmlformats.org/officeDocument/2006/relationships/hyperlink" Target="https://www.interieur.gouv.fr/Elections/Les-resultats/Europeennes/elecresult__europeennes-2019/(path)/europeennes-2019/FEL017.html" TargetMode="External"/><Relationship Id="rId44" Type="http://schemas.openxmlformats.org/officeDocument/2006/relationships/hyperlink" Target="https://www.legifrance.gouv.fr/affichCodeArticle.do;jsessionid=EEAC27BEA329768FB83A57F40160433D.tplgfr26s_3?idArticle=LEGIARTI000006353295&amp;cidTexte=LEGITEXT000006070239&amp;dateTexte=20200418" TargetMode="External"/><Relationship Id="rId52" Type="http://schemas.openxmlformats.org/officeDocument/2006/relationships/hyperlink" Target="https://www.legifrance.gouv.fr/affichTexteArticle.do;jsessionid=EEAC27BEA329768FB83A57F40160433D.tplgfr26s_3?cidTexte=JORFTEXT000000244831&amp;idArticle=LEGIARTI000006400084&amp;dateTexte=20110305&amp;categorieLien=id#LEGIARTI000006400084" TargetMode="External"/><Relationship Id="rId60" Type="http://schemas.openxmlformats.org/officeDocument/2006/relationships/hyperlink" Target="https://fr.wikipedia.org/wiki/Candidature_en_2017_des_d%C3%A9put%C3%A9s_fran%C3%A7ais_de_la_14e_l%C3%A9gislature" TargetMode="External"/><Relationship Id="rId65" Type="http://schemas.openxmlformats.org/officeDocument/2006/relationships/hyperlink" Target="https://fr.wikipedia.org/wiki/Mouvement_d%C3%A9mocrate_(France)" TargetMode="External"/><Relationship Id="rId73" Type="http://schemas.openxmlformats.org/officeDocument/2006/relationships/hyperlink" Target="https://fr.wikipedia.org/wiki/Parti_communiste_fran%C3%A7ais" TargetMode="External"/><Relationship Id="rId78" Type="http://schemas.openxmlformats.org/officeDocument/2006/relationships/hyperlink" Target="https://www.legifrance.gouv.fr/affichTexte.do;jsessionid=4C47E572D506F68275C5A3B81DA6219C.tplgfr26s_3?cidTexte=JORFTEXT000000880397&amp;dateTexte=19821121" TargetMode="External"/><Relationship Id="rId81" Type="http://schemas.openxmlformats.org/officeDocument/2006/relationships/hyperlink" Target="https://www.vie-publique.fr/eclairage/19527-comment-se-passent-les-elections-europeennes-en-france" TargetMode="External"/><Relationship Id="rId86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Alain_Richard_(homme_politique)" TargetMode="External"/><Relationship Id="rId13" Type="http://schemas.openxmlformats.org/officeDocument/2006/relationships/hyperlink" Target="https://fr.wikipedia.org/wiki/Rachid_Temal" TargetMode="External"/><Relationship Id="rId18" Type="http://schemas.openxmlformats.org/officeDocument/2006/relationships/hyperlink" Target="https://fr.wikipedia.org/wiki/Parti_radical_de_gauche" TargetMode="External"/><Relationship Id="rId39" Type="http://schemas.openxmlformats.org/officeDocument/2006/relationships/hyperlink" Target="https://fr.wikipedia.org/wiki/Vincent_Feltesse" TargetMode="External"/><Relationship Id="rId34" Type="http://schemas.openxmlformats.org/officeDocument/2006/relationships/hyperlink" Target="https://www.legifrance.gouv.fr/affichCodeArticle.do?cidTexte=LEGITEXT000006070239&amp;idArticle=LEGIARTI000006353597&amp;dateTexte=&amp;categorieLien=cid" TargetMode="External"/><Relationship Id="rId50" Type="http://schemas.openxmlformats.org/officeDocument/2006/relationships/hyperlink" Target="https://www.legifrance.gouv.fr/affichTexteArticle.do;jsessionid=EEAC27BEA329768FB83A57F40160433D.tplgfr26s_3?cidTexte=JORFTEXT000000317296&amp;idArticle=LEGIARTI000006527841&amp;dateTexte=19850711" TargetMode="External"/><Relationship Id="rId55" Type="http://schemas.openxmlformats.org/officeDocument/2006/relationships/hyperlink" Target="https://www.legifrance.gouv.fr/affichCodeArticle.do?cidTexte=LEGITEXT000006070239&amp;idArticle=LEGIARTI000006353367&amp;dateTexte=&amp;categorieLien=cid" TargetMode="External"/><Relationship Id="rId76" Type="http://schemas.openxmlformats.org/officeDocument/2006/relationships/hyperlink" Target="https://www.legifrance.gouv.fr/affichTexteArticle.do;jsessionid=4C47E572D506F68275C5A3B81DA6219C.tplgfr26s_3?cidTexte=JORFTEXT000027414225&amp;idArticle=LEGIARTI000027416663&amp;dateTexte=20130519" TargetMode="External"/><Relationship Id="rId7" Type="http://schemas.openxmlformats.org/officeDocument/2006/relationships/hyperlink" Target="https://fr.wikipedia.org/wiki/Arnaud_Bazin_(homme_politique)" TargetMode="External"/><Relationship Id="rId71" Type="http://schemas.openxmlformats.org/officeDocument/2006/relationships/hyperlink" Target="https://fr.wikipedia.org/wiki/Parti_socialiste_(France)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interieur.gouv.fr/Elections/Les-resultats/Europeennes/elecresult__europeennes-2019/(path)/europeennes-2019/FEL010.html" TargetMode="External"/><Relationship Id="rId24" Type="http://schemas.openxmlformats.org/officeDocument/2006/relationships/hyperlink" Target="https://www.europarl.europa.eu/factsheets/FR/sheet/3/les-traites-de-maastricht-et-d-amsterdam" TargetMode="External"/><Relationship Id="rId40" Type="http://schemas.openxmlformats.org/officeDocument/2006/relationships/hyperlink" Target="https://fr.wikipedia.org/wiki/Parti_socialiste_(France)" TargetMode="External"/><Relationship Id="rId45" Type="http://schemas.openxmlformats.org/officeDocument/2006/relationships/hyperlink" Target="https://www.legifrance.gouv.fr/affichTexteArticle.do;jsessionid=EEAC27BEA329768FB83A57F40160433D.tplgfr26s_3?cidTexte=JORFTEXT000000317536&amp;idArticle=LEGIARTI000006527863&amp;dateTexte=19860713" TargetMode="External"/><Relationship Id="rId66" Type="http://schemas.openxmlformats.org/officeDocument/2006/relationships/hyperlink" Target="https://fr.wikipedia.org/wiki/Jeanny_Lorgeoux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fr.wikipedia.org/wiki/Les_R%C3%A9publicains" TargetMode="External"/><Relationship Id="rId82" Type="http://schemas.openxmlformats.org/officeDocument/2006/relationships/hyperlink" Target="https://information.tv5monde.com/info/elections-legislatives-au-royaume-uni-mode-d-emploi-31938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6698</Words>
  <Characters>36845</Characters>
  <Application>Microsoft Office Word</Application>
  <DocSecurity>0</DocSecurity>
  <Lines>307</Lines>
  <Paragraphs>86</Paragraphs>
  <ScaleCrop>false</ScaleCrop>
  <Company>Conseil constitutionnel</Company>
  <LinksUpToDate>false</LinksUpToDate>
  <CharactersWithSpaces>43457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Cottin Stephane</cp:lastModifiedBy>
  <cp:revision>2</cp:revision>
  <dcterms:created xsi:type="dcterms:W3CDTF">2020-04-20T11:37:00Z</dcterms:created>
  <dcterms:modified xsi:type="dcterms:W3CDTF">2020-04-20T11:38:00Z</dcterms:modified>
</cp:coreProperties>
</file>