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B55" w:rsidRPr="00740FAD" w:rsidRDefault="00B11B55" w:rsidP="0013285F">
      <w:pPr>
        <w:shd w:val="clear" w:color="auto" w:fill="FFFFFF"/>
        <w:spacing w:after="150" w:line="276" w:lineRule="auto"/>
        <w:jc w:val="both"/>
        <w:rPr>
          <w:rFonts w:asciiTheme="minorHAnsi" w:hAnsiTheme="minorHAnsi" w:cstheme="minorHAnsi"/>
          <w:color w:val="000000" w:themeColor="text1"/>
        </w:rPr>
      </w:pPr>
    </w:p>
    <w:p w:rsidR="00B11B55" w:rsidRPr="00740FAD" w:rsidRDefault="005B4A71" w:rsidP="0013285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themeColor="text1"/>
          <w:shd w:val="clear" w:color="auto" w:fill="FFFFFF"/>
        </w:rPr>
      </w:pPr>
      <w:r w:rsidRPr="00740FAD">
        <w:rPr>
          <w:rFonts w:asciiTheme="minorHAnsi" w:hAnsiTheme="minorHAnsi" w:cstheme="minorHAnsi"/>
          <w:b/>
          <w:bCs/>
          <w:color w:val="000000" w:themeColor="text1"/>
          <w:shd w:val="clear" w:color="auto" w:fill="FFFFFF"/>
        </w:rPr>
        <w:t>LE FINANCEMENT DES CAMPAGNES DIGITALES</w:t>
      </w:r>
      <w:r w:rsidRPr="00740FAD">
        <w:rPr>
          <w:rFonts w:asciiTheme="minorHAnsi" w:hAnsiTheme="minorHAnsi" w:cstheme="minorHAnsi"/>
          <w:color w:val="000000" w:themeColor="text1"/>
          <w:shd w:val="clear" w:color="auto" w:fill="FFFFFF"/>
        </w:rPr>
        <w:t>.</w:t>
      </w:r>
    </w:p>
    <w:p w:rsidR="005B4A71" w:rsidRPr="00B11B55" w:rsidRDefault="005B4A71" w:rsidP="0013285F">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color w:val="000000" w:themeColor="text1"/>
        </w:rPr>
      </w:pPr>
      <w:r w:rsidRPr="00740FAD">
        <w:rPr>
          <w:rFonts w:asciiTheme="minorHAnsi" w:hAnsiTheme="minorHAnsi" w:cstheme="minorHAnsi"/>
          <w:color w:val="000000" w:themeColor="text1"/>
          <w:shd w:val="clear" w:color="auto" w:fill="FFFFFF"/>
        </w:rPr>
        <w:t xml:space="preserve">Félix </w:t>
      </w:r>
      <w:proofErr w:type="spellStart"/>
      <w:r w:rsidRPr="00740FAD">
        <w:rPr>
          <w:rFonts w:asciiTheme="minorHAnsi" w:hAnsiTheme="minorHAnsi" w:cstheme="minorHAnsi"/>
          <w:color w:val="000000" w:themeColor="text1"/>
          <w:shd w:val="clear" w:color="auto" w:fill="FFFFFF"/>
        </w:rPr>
        <w:t>Uhel</w:t>
      </w:r>
      <w:proofErr w:type="spellEnd"/>
    </w:p>
    <w:p w:rsidR="00B11B55" w:rsidRPr="00740FAD" w:rsidRDefault="00B11B55"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B11B55" w:rsidP="005B4A71">
      <w:pPr>
        <w:shd w:val="clear" w:color="auto" w:fill="FFFFFF"/>
        <w:spacing w:after="150" w:line="276" w:lineRule="auto"/>
        <w:jc w:val="center"/>
        <w:rPr>
          <w:rFonts w:asciiTheme="minorHAnsi" w:hAnsiTheme="minorHAnsi" w:cstheme="minorHAnsi"/>
          <w:b/>
          <w:bCs/>
          <w:color w:val="000000" w:themeColor="text1"/>
        </w:rPr>
      </w:pPr>
      <w:r w:rsidRPr="00740FAD">
        <w:rPr>
          <w:rFonts w:asciiTheme="minorHAnsi" w:hAnsiTheme="minorHAnsi" w:cstheme="minorHAnsi"/>
          <w:b/>
          <w:bCs/>
          <w:color w:val="000000" w:themeColor="text1"/>
        </w:rPr>
        <w:t>Introduction</w:t>
      </w:r>
    </w:p>
    <w:p w:rsidR="005B4A71" w:rsidRPr="00740FAD" w:rsidRDefault="005B4A71" w:rsidP="005B4A71">
      <w:pPr>
        <w:shd w:val="clear" w:color="auto" w:fill="FFFFFF"/>
        <w:spacing w:after="150" w:line="276" w:lineRule="auto"/>
        <w:jc w:val="center"/>
        <w:rPr>
          <w:rFonts w:asciiTheme="minorHAnsi" w:hAnsiTheme="minorHAnsi" w:cstheme="minorHAnsi"/>
          <w:b/>
          <w:bCs/>
          <w:color w:val="000000" w:themeColor="text1"/>
        </w:rPr>
      </w:pPr>
    </w:p>
    <w:p w:rsidR="0013285F" w:rsidRPr="00740FAD" w:rsidRDefault="00E35B46"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Le 15 mai, </w:t>
      </w:r>
      <w:r w:rsidR="00806742" w:rsidRPr="00740FAD">
        <w:rPr>
          <w:rFonts w:asciiTheme="minorHAnsi" w:hAnsiTheme="minorHAnsi" w:cstheme="minorHAnsi"/>
          <w:i/>
          <w:iCs/>
          <w:color w:val="000000" w:themeColor="text1"/>
        </w:rPr>
        <w:t>L</w:t>
      </w:r>
      <w:r w:rsidRPr="00740FAD">
        <w:rPr>
          <w:rFonts w:asciiTheme="minorHAnsi" w:hAnsiTheme="minorHAnsi" w:cstheme="minorHAnsi"/>
          <w:i/>
          <w:iCs/>
          <w:color w:val="000000" w:themeColor="text1"/>
        </w:rPr>
        <w:t>ibération</w:t>
      </w:r>
      <w:r w:rsidRPr="00740FAD">
        <w:rPr>
          <w:rFonts w:asciiTheme="minorHAnsi" w:hAnsiTheme="minorHAnsi" w:cstheme="minorHAnsi"/>
          <w:color w:val="000000" w:themeColor="text1"/>
        </w:rPr>
        <w:t xml:space="preserve"> écrit un article sur les dépenses du conseil régional d’Auvergne-Rhône-Alpes</w:t>
      </w:r>
      <w:r w:rsidR="00064A82" w:rsidRPr="00740FAD">
        <w:rPr>
          <w:rFonts w:asciiTheme="minorHAnsi" w:hAnsiTheme="minorHAnsi" w:cstheme="minorHAnsi"/>
          <w:color w:val="000000" w:themeColor="text1"/>
        </w:rPr>
        <w:t xml:space="preserve"> présidé par Laurent Wauquiez</w:t>
      </w:r>
      <w:r w:rsidRPr="00740FAD">
        <w:rPr>
          <w:rFonts w:asciiTheme="minorHAnsi" w:hAnsiTheme="minorHAnsi" w:cstheme="minorHAnsi"/>
          <w:color w:val="000000" w:themeColor="text1"/>
        </w:rPr>
        <w:t>. L</w:t>
      </w:r>
      <w:r w:rsidRPr="00740FAD">
        <w:rPr>
          <w:rFonts w:asciiTheme="minorHAnsi" w:hAnsiTheme="minorHAnsi" w:cstheme="minorHAnsi"/>
          <w:color w:val="000000" w:themeColor="text1"/>
        </w:rPr>
        <w:t xml:space="preserve">a région a dépensé plus de 90 000 euros en publicité sur </w:t>
      </w:r>
      <w:r w:rsidR="00806742" w:rsidRPr="00740FAD">
        <w:rPr>
          <w:rFonts w:asciiTheme="minorHAnsi" w:hAnsiTheme="minorHAnsi" w:cstheme="minorHAnsi"/>
          <w:i/>
          <w:iCs/>
          <w:color w:val="000000" w:themeColor="text1"/>
        </w:rPr>
        <w:t>F</w:t>
      </w:r>
      <w:r w:rsidRPr="00740FAD">
        <w:rPr>
          <w:rFonts w:asciiTheme="minorHAnsi" w:hAnsiTheme="minorHAnsi" w:cstheme="minorHAnsi"/>
          <w:i/>
          <w:iCs/>
          <w:color w:val="000000" w:themeColor="text1"/>
        </w:rPr>
        <w:t>acebook</w:t>
      </w:r>
      <w:r w:rsidRPr="00740FAD">
        <w:rPr>
          <w:rFonts w:asciiTheme="minorHAnsi" w:hAnsiTheme="minorHAnsi" w:cstheme="minorHAnsi"/>
          <w:color w:val="000000" w:themeColor="text1"/>
        </w:rPr>
        <w:t xml:space="preserve"> </w:t>
      </w:r>
      <w:r w:rsidRPr="00740FAD">
        <w:rPr>
          <w:rFonts w:asciiTheme="minorHAnsi" w:hAnsiTheme="minorHAnsi" w:cstheme="minorHAnsi"/>
          <w:color w:val="000000" w:themeColor="text1"/>
        </w:rPr>
        <w:t>durant le confinement. </w:t>
      </w:r>
      <w:r w:rsidRPr="00740FAD">
        <w:rPr>
          <w:rFonts w:asciiTheme="minorHAnsi" w:hAnsiTheme="minorHAnsi" w:cstheme="minorHAnsi"/>
          <w:color w:val="000000" w:themeColor="text1"/>
        </w:rPr>
        <w:t>Données accessible</w:t>
      </w:r>
      <w:r w:rsidR="00806742" w:rsidRPr="00740FAD">
        <w:rPr>
          <w:rFonts w:asciiTheme="minorHAnsi" w:hAnsiTheme="minorHAnsi" w:cstheme="minorHAnsi"/>
          <w:color w:val="000000" w:themeColor="text1"/>
        </w:rPr>
        <w:t>s</w:t>
      </w:r>
      <w:r w:rsidRPr="00740FAD">
        <w:rPr>
          <w:rFonts w:asciiTheme="minorHAnsi" w:hAnsiTheme="minorHAnsi" w:cstheme="minorHAnsi"/>
          <w:color w:val="000000" w:themeColor="text1"/>
        </w:rPr>
        <w:t xml:space="preserve"> par tous</w:t>
      </w:r>
      <w:r w:rsidR="00064A82" w:rsidRPr="00740FAD">
        <w:rPr>
          <w:rFonts w:asciiTheme="minorHAnsi" w:hAnsiTheme="minorHAnsi" w:cstheme="minorHAnsi"/>
          <w:color w:val="000000" w:themeColor="text1"/>
        </w:rPr>
        <w:t xml:space="preserve"> (voir les sources). </w:t>
      </w:r>
      <w:r w:rsidRPr="00E35B46">
        <w:rPr>
          <w:rFonts w:asciiTheme="minorHAnsi" w:hAnsiTheme="minorHAnsi" w:cstheme="minorHAnsi"/>
          <w:color w:val="000000" w:themeColor="text1"/>
          <w:shd w:val="clear" w:color="auto" w:fill="FFFFFF"/>
        </w:rPr>
        <w:t>Sur la période courant de mi-février à mi-mai, seul Carrefour France a dépensé plus (102 000 euros).</w:t>
      </w:r>
      <w:r w:rsidR="00064A82" w:rsidRPr="00740FAD">
        <w:rPr>
          <w:rFonts w:asciiTheme="minorHAnsi" w:hAnsiTheme="minorHAnsi" w:cstheme="minorHAnsi"/>
          <w:color w:val="000000" w:themeColor="text1"/>
        </w:rPr>
        <w:t xml:space="preserve"> Choque les bonnes âmes. D’un point de vue de la communication politique, c’est un bon coup, nous allons voir pourquoi. </w:t>
      </w:r>
    </w:p>
    <w:p w:rsidR="005B4A71" w:rsidRPr="00740FAD" w:rsidRDefault="00010381"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b/>
          <w:bCs/>
          <w:color w:val="000000" w:themeColor="text1"/>
        </w:rPr>
        <w:t>L’article L.48-1 du code électoral</w:t>
      </w:r>
      <w:r w:rsidRPr="00740FAD">
        <w:rPr>
          <w:rFonts w:asciiTheme="minorHAnsi" w:hAnsiTheme="minorHAnsi" w:cstheme="minorHAnsi"/>
          <w:color w:val="000000" w:themeColor="text1"/>
        </w:rPr>
        <w:t xml:space="preserve"> dispose que :</w:t>
      </w:r>
      <w:r w:rsidR="00064A82" w:rsidRPr="00740FAD">
        <w:rPr>
          <w:rFonts w:asciiTheme="minorHAnsi" w:hAnsiTheme="minorHAnsi" w:cstheme="minorHAnsi"/>
          <w:color w:val="000000" w:themeColor="text1"/>
        </w:rPr>
        <w:t xml:space="preserve"> </w:t>
      </w:r>
      <w:r w:rsidRPr="00740FAD">
        <w:rPr>
          <w:rFonts w:asciiTheme="minorHAnsi" w:hAnsiTheme="minorHAnsi" w:cstheme="minorHAnsi"/>
          <w:color w:val="000000" w:themeColor="text1"/>
        </w:rPr>
        <w:t>« </w:t>
      </w:r>
      <w:r w:rsidRPr="00740FAD">
        <w:rPr>
          <w:rFonts w:asciiTheme="minorHAnsi" w:hAnsiTheme="minorHAnsi" w:cstheme="minorHAnsi"/>
          <w:i/>
          <w:iCs/>
          <w:color w:val="000000" w:themeColor="text1"/>
        </w:rPr>
        <w:t>les interdictions et restrictions prévues par le présent code en matière de propagande électorale sont applicables à tout message ayant le caractère de propagande électorale diffusé par tout moyen de communication au public par voie électronique</w:t>
      </w:r>
      <w:r w:rsidRPr="00740FAD">
        <w:rPr>
          <w:rFonts w:asciiTheme="minorHAnsi" w:hAnsiTheme="minorHAnsi" w:cstheme="minorHAnsi"/>
          <w:color w:val="000000" w:themeColor="text1"/>
        </w:rPr>
        <w:t> ».</w:t>
      </w:r>
      <w:r w:rsidR="00064A82" w:rsidRPr="00740FAD">
        <w:rPr>
          <w:rFonts w:asciiTheme="minorHAnsi" w:hAnsiTheme="minorHAnsi" w:cstheme="minorHAnsi"/>
          <w:color w:val="000000" w:themeColor="text1"/>
        </w:rPr>
        <w:t xml:space="preserve"> </w:t>
      </w:r>
    </w:p>
    <w:p w:rsidR="00010381" w:rsidRPr="00740FAD" w:rsidRDefault="005B4A71" w:rsidP="005B4A71">
      <w:pPr>
        <w:pStyle w:val="Paragraphedeliste"/>
        <w:numPr>
          <w:ilvl w:val="0"/>
          <w:numId w:val="16"/>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Les </w:t>
      </w:r>
      <w:r w:rsidR="00010381" w:rsidRPr="00740FAD">
        <w:rPr>
          <w:rFonts w:asciiTheme="minorHAnsi" w:hAnsiTheme="minorHAnsi" w:cstheme="minorHAnsi"/>
          <w:color w:val="000000" w:themeColor="text1"/>
        </w:rPr>
        <w:t>mêmes articles du code électoral s’appliquent à la communication sur papier et à la communication sur internet (art. L. 49. L. 49-1, L. 50-1, L. 52-1 et L. 52-8)</w:t>
      </w:r>
      <w:r w:rsidR="00064A82" w:rsidRPr="00740FAD">
        <w:rPr>
          <w:rFonts w:asciiTheme="minorHAnsi" w:hAnsiTheme="minorHAnsi" w:cstheme="minorHAnsi"/>
          <w:color w:val="000000" w:themeColor="text1"/>
        </w:rPr>
        <w:t xml:space="preserve">. </w:t>
      </w:r>
    </w:p>
    <w:p w:rsidR="00064A82" w:rsidRPr="00740FAD" w:rsidRDefault="005B4A71"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Reste qu’il</w:t>
      </w:r>
      <w:r w:rsidR="00064A82" w:rsidRPr="00740FAD">
        <w:rPr>
          <w:rFonts w:asciiTheme="minorHAnsi" w:hAnsiTheme="minorHAnsi" w:cstheme="minorHAnsi"/>
          <w:color w:val="000000" w:themeColor="text1"/>
        </w:rPr>
        <w:t xml:space="preserve"> y a forcément des différences entre communication écrite sur papier et communication digitale. Nous avons les explorer.</w:t>
      </w:r>
    </w:p>
    <w:p w:rsidR="00064A82" w:rsidRPr="00740FAD" w:rsidRDefault="00064A82"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b/>
          <w:bCs/>
          <w:color w:val="000000" w:themeColor="text1"/>
        </w:rPr>
        <w:t xml:space="preserve">Je vous propose un plan temporel </w:t>
      </w:r>
      <w:r w:rsidRPr="00740FAD">
        <w:rPr>
          <w:rFonts w:asciiTheme="minorHAnsi" w:hAnsiTheme="minorHAnsi" w:cstheme="minorHAnsi"/>
          <w:color w:val="000000" w:themeColor="text1"/>
        </w:rPr>
        <w:t xml:space="preserve">avec : </w:t>
      </w:r>
    </w:p>
    <w:p w:rsidR="00064A82" w:rsidRPr="00740FAD" w:rsidRDefault="00064A82" w:rsidP="0013285F">
      <w:pPr>
        <w:pStyle w:val="Paragraphedeliste"/>
        <w:numPr>
          <w:ilvl w:val="0"/>
          <w:numId w:val="11"/>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La campagne digitale avant les six mois précédant une élection</w:t>
      </w:r>
    </w:p>
    <w:p w:rsidR="00064A82" w:rsidRPr="00740FAD" w:rsidRDefault="00064A82" w:rsidP="0013285F">
      <w:pPr>
        <w:pStyle w:val="Paragraphedeliste"/>
        <w:numPr>
          <w:ilvl w:val="0"/>
          <w:numId w:val="11"/>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La campagne digitale entre les six mois précédant </w:t>
      </w:r>
      <w:r w:rsidR="006240A6" w:rsidRPr="00740FAD">
        <w:rPr>
          <w:rFonts w:asciiTheme="minorHAnsi" w:hAnsiTheme="minorHAnsi" w:cstheme="minorHAnsi"/>
          <w:color w:val="000000" w:themeColor="text1"/>
        </w:rPr>
        <w:t>une élection et la veille du scrutin</w:t>
      </w:r>
    </w:p>
    <w:p w:rsidR="005B4A71" w:rsidRPr="00740FAD" w:rsidRDefault="006240A6" w:rsidP="0013285F">
      <w:pPr>
        <w:pStyle w:val="Paragraphedeliste"/>
        <w:numPr>
          <w:ilvl w:val="0"/>
          <w:numId w:val="11"/>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La campagne digitale 24 heurs avant le scruti</w:t>
      </w:r>
      <w:r w:rsidR="005B4A71" w:rsidRPr="00740FAD">
        <w:rPr>
          <w:rFonts w:asciiTheme="minorHAnsi" w:hAnsiTheme="minorHAnsi" w:cstheme="minorHAnsi"/>
          <w:color w:val="000000" w:themeColor="text1"/>
        </w:rPr>
        <w:t>n</w:t>
      </w:r>
    </w:p>
    <w:p w:rsidR="006240A6" w:rsidRPr="00740FAD" w:rsidRDefault="006240A6"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6240A6" w:rsidRPr="00740FAD" w:rsidRDefault="006240A6" w:rsidP="005B4A71">
      <w:pPr>
        <w:pStyle w:val="Paragraphedeliste"/>
        <w:numPr>
          <w:ilvl w:val="0"/>
          <w:numId w:val="12"/>
        </w:numPr>
        <w:shd w:val="clear" w:color="auto" w:fill="FFFFFF"/>
        <w:spacing w:after="150" w:line="276" w:lineRule="auto"/>
        <w:jc w:val="center"/>
        <w:rPr>
          <w:rFonts w:asciiTheme="minorHAnsi" w:hAnsiTheme="minorHAnsi" w:cstheme="minorHAnsi"/>
          <w:b/>
          <w:bCs/>
          <w:color w:val="000000" w:themeColor="text1"/>
        </w:rPr>
      </w:pPr>
      <w:r w:rsidRPr="00740FAD">
        <w:rPr>
          <w:rFonts w:asciiTheme="minorHAnsi" w:hAnsiTheme="minorHAnsi" w:cstheme="minorHAnsi"/>
          <w:b/>
          <w:bCs/>
          <w:color w:val="000000" w:themeColor="text1"/>
        </w:rPr>
        <w:lastRenderedPageBreak/>
        <w:t>La campagne digitale avant les six mois précédant une élection</w:t>
      </w:r>
    </w:p>
    <w:p w:rsidR="006240A6" w:rsidRPr="00740FAD" w:rsidRDefault="006240A6" w:rsidP="0013285F">
      <w:pPr>
        <w:shd w:val="clear" w:color="auto" w:fill="FFFFFF"/>
        <w:spacing w:after="150" w:line="276" w:lineRule="auto"/>
        <w:jc w:val="both"/>
        <w:rPr>
          <w:rFonts w:asciiTheme="minorHAnsi" w:hAnsiTheme="minorHAnsi" w:cstheme="minorHAnsi"/>
          <w:color w:val="000000" w:themeColor="text1"/>
        </w:rPr>
      </w:pPr>
    </w:p>
    <w:p w:rsidR="009B6792" w:rsidRPr="00740FAD" w:rsidRDefault="006240A6" w:rsidP="0013285F">
      <w:pPr>
        <w:shd w:val="clear" w:color="auto" w:fill="FFFFFF"/>
        <w:spacing w:after="150" w:line="276" w:lineRule="auto"/>
        <w:jc w:val="both"/>
        <w:rPr>
          <w:rFonts w:asciiTheme="minorHAnsi" w:hAnsiTheme="minorHAnsi" w:cstheme="minorHAnsi"/>
          <w:b/>
          <w:bCs/>
          <w:color w:val="000000" w:themeColor="text1"/>
        </w:rPr>
      </w:pPr>
      <w:r w:rsidRPr="00740FAD">
        <w:rPr>
          <w:rFonts w:asciiTheme="minorHAnsi" w:hAnsiTheme="minorHAnsi" w:cstheme="minorHAnsi"/>
          <w:b/>
          <w:bCs/>
          <w:color w:val="000000" w:themeColor="text1"/>
        </w:rPr>
        <w:t>A – Le référencement sur Google</w:t>
      </w:r>
    </w:p>
    <w:p w:rsidR="006240A6" w:rsidRPr="00740FAD" w:rsidRDefault="006240A6" w:rsidP="005B4A71">
      <w:pPr>
        <w:pStyle w:val="Paragraphedeliste"/>
        <w:numPr>
          <w:ilvl w:val="0"/>
          <w:numId w:val="16"/>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Possible, même avec l’IRFM de vos parlementaires</w:t>
      </w:r>
    </w:p>
    <w:p w:rsidR="006240A6" w:rsidRPr="00740FAD" w:rsidRDefault="006240A6" w:rsidP="005B4A71">
      <w:pPr>
        <w:pStyle w:val="Titre1"/>
        <w:numPr>
          <w:ilvl w:val="0"/>
          <w:numId w:val="16"/>
        </w:numPr>
        <w:shd w:val="clear" w:color="auto" w:fill="FFFFFF"/>
        <w:spacing w:before="0" w:line="276" w:lineRule="auto"/>
        <w:jc w:val="both"/>
        <w:rPr>
          <w:rFonts w:asciiTheme="minorHAnsi" w:eastAsia="Times New Roman" w:hAnsiTheme="minorHAnsi" w:cstheme="minorHAnsi"/>
          <w:b/>
          <w:bCs/>
          <w:color w:val="000000" w:themeColor="text1"/>
          <w:kern w:val="36"/>
          <w:sz w:val="24"/>
          <w:szCs w:val="24"/>
        </w:rPr>
      </w:pPr>
      <w:r w:rsidRPr="00740FAD">
        <w:rPr>
          <w:rFonts w:asciiTheme="minorHAnsi" w:hAnsiTheme="minorHAnsi" w:cstheme="minorHAnsi"/>
          <w:color w:val="000000" w:themeColor="text1"/>
          <w:sz w:val="24"/>
          <w:szCs w:val="24"/>
        </w:rPr>
        <w:t xml:space="preserve">Mais attention d’après la décision </w:t>
      </w:r>
      <w:proofErr w:type="spellStart"/>
      <w:r w:rsidRPr="00740FAD">
        <w:rPr>
          <w:rFonts w:asciiTheme="minorHAnsi" w:eastAsia="Times New Roman" w:hAnsiTheme="minorHAnsi" w:cstheme="minorHAnsi"/>
          <w:b/>
          <w:bCs/>
          <w:color w:val="000000" w:themeColor="text1"/>
          <w:kern w:val="36"/>
          <w:sz w:val="24"/>
          <w:szCs w:val="24"/>
        </w:rPr>
        <w:t>Décision</w:t>
      </w:r>
      <w:proofErr w:type="spellEnd"/>
      <w:r w:rsidRPr="00740FAD">
        <w:rPr>
          <w:rFonts w:asciiTheme="minorHAnsi" w:eastAsia="Times New Roman" w:hAnsiTheme="minorHAnsi" w:cstheme="minorHAnsi"/>
          <w:b/>
          <w:bCs/>
          <w:color w:val="000000" w:themeColor="text1"/>
          <w:kern w:val="36"/>
          <w:sz w:val="24"/>
          <w:szCs w:val="24"/>
        </w:rPr>
        <w:t xml:space="preserve"> n° 2017-5026 AN du 8 décembre 2017</w:t>
      </w:r>
      <w:r w:rsidRPr="00740FAD">
        <w:rPr>
          <w:rFonts w:asciiTheme="minorHAnsi" w:eastAsia="Times New Roman" w:hAnsiTheme="minorHAnsi" w:cstheme="minorHAnsi"/>
          <w:b/>
          <w:bCs/>
          <w:color w:val="000000" w:themeColor="text1"/>
          <w:kern w:val="36"/>
          <w:sz w:val="24"/>
          <w:szCs w:val="24"/>
        </w:rPr>
        <w:t xml:space="preserve"> du Conseil </w:t>
      </w:r>
      <w:r w:rsidR="00782C58" w:rsidRPr="00740FAD">
        <w:rPr>
          <w:rFonts w:asciiTheme="minorHAnsi" w:eastAsia="Times New Roman" w:hAnsiTheme="minorHAnsi" w:cstheme="minorHAnsi"/>
          <w:b/>
          <w:bCs/>
          <w:color w:val="000000" w:themeColor="text1"/>
          <w:kern w:val="36"/>
          <w:sz w:val="24"/>
          <w:szCs w:val="24"/>
        </w:rPr>
        <w:t xml:space="preserve">Constitutionnel </w:t>
      </w:r>
      <w:r w:rsidR="00782C58" w:rsidRPr="00740FAD">
        <w:rPr>
          <w:rFonts w:asciiTheme="minorHAnsi" w:hAnsiTheme="minorHAnsi" w:cstheme="minorHAnsi"/>
          <w:color w:val="000000" w:themeColor="text1"/>
          <w:sz w:val="24"/>
          <w:szCs w:val="24"/>
        </w:rPr>
        <w:t>«</w:t>
      </w:r>
      <w:r w:rsidRPr="00740FAD">
        <w:rPr>
          <w:rFonts w:asciiTheme="minorHAnsi" w:eastAsia="Times New Roman" w:hAnsiTheme="minorHAnsi" w:cstheme="minorHAnsi"/>
          <w:color w:val="000000" w:themeColor="text1"/>
          <w:sz w:val="24"/>
          <w:szCs w:val="24"/>
        </w:rPr>
        <w:t> </w:t>
      </w:r>
      <w:r w:rsidRPr="00740FAD">
        <w:rPr>
          <w:rFonts w:asciiTheme="minorHAnsi" w:eastAsia="Times New Roman" w:hAnsiTheme="minorHAnsi" w:cstheme="minorHAnsi"/>
          <w:i/>
          <w:iCs/>
          <w:color w:val="000000" w:themeColor="text1"/>
          <w:sz w:val="24"/>
          <w:szCs w:val="24"/>
        </w:rPr>
        <w:t>le référencement commercial d’un site à finalité électorale sur un moteur de recherche sur internet avec pour finalité d’attirer vers lui des internautes qui effectuent des recherches, même dépourvues de tout lien avec les élections, est contraire aux dispositions de l’article L. 52-1 du code électoral</w:t>
      </w:r>
      <w:r w:rsidRPr="00740FAD">
        <w:rPr>
          <w:rFonts w:asciiTheme="minorHAnsi" w:eastAsia="Times New Roman" w:hAnsiTheme="minorHAnsi" w:cstheme="minorHAnsi"/>
          <w:color w:val="000000" w:themeColor="text1"/>
          <w:sz w:val="24"/>
          <w:szCs w:val="24"/>
        </w:rPr>
        <w:t> ».</w:t>
      </w:r>
      <w:r w:rsidRPr="00740FAD">
        <w:rPr>
          <w:rFonts w:asciiTheme="minorHAnsi" w:hAnsiTheme="minorHAnsi" w:cstheme="minorHAnsi"/>
          <w:color w:val="000000" w:themeColor="text1"/>
          <w:sz w:val="24"/>
          <w:szCs w:val="24"/>
        </w:rPr>
        <w:t xml:space="preserve"> </w:t>
      </w: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782C58" w:rsidRPr="00740FAD" w:rsidRDefault="005B4A71" w:rsidP="0013285F">
      <w:pPr>
        <w:shd w:val="clear" w:color="auto" w:fill="FFFFFF"/>
        <w:spacing w:after="150" w:line="276" w:lineRule="auto"/>
        <w:jc w:val="both"/>
        <w:rPr>
          <w:rFonts w:asciiTheme="minorHAnsi" w:hAnsiTheme="minorHAnsi" w:cstheme="minorHAnsi"/>
          <w:b/>
          <w:bCs/>
          <w:color w:val="000000" w:themeColor="text1"/>
        </w:rPr>
      </w:pPr>
      <w:r w:rsidRPr="00740FAD">
        <w:rPr>
          <w:rFonts w:asciiTheme="minorHAnsi" w:hAnsiTheme="minorHAnsi" w:cstheme="minorHAnsi"/>
          <w:b/>
          <w:bCs/>
          <w:color w:val="000000" w:themeColor="text1"/>
        </w:rPr>
        <w:t xml:space="preserve">B- </w:t>
      </w:r>
      <w:r w:rsidR="00782C58" w:rsidRPr="00740FAD">
        <w:rPr>
          <w:rFonts w:asciiTheme="minorHAnsi" w:hAnsiTheme="minorHAnsi" w:cstheme="minorHAnsi"/>
          <w:b/>
          <w:bCs/>
          <w:color w:val="000000" w:themeColor="text1"/>
        </w:rPr>
        <w:t>Droit de booster les publications sur les réseaux sociaux.</w:t>
      </w:r>
    </w:p>
    <w:p w:rsidR="00782C58" w:rsidRPr="00740FAD" w:rsidRDefault="00782C58" w:rsidP="005B4A71">
      <w:pPr>
        <w:pStyle w:val="Paragraphedeliste"/>
        <w:numPr>
          <w:ilvl w:val="0"/>
          <w:numId w:val="17"/>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Pour </w:t>
      </w:r>
      <w:r w:rsidRPr="00740FAD">
        <w:rPr>
          <w:rFonts w:asciiTheme="minorHAnsi" w:hAnsiTheme="minorHAnsi" w:cstheme="minorHAnsi"/>
          <w:i/>
          <w:iCs/>
          <w:color w:val="000000" w:themeColor="text1"/>
        </w:rPr>
        <w:t>F</w:t>
      </w:r>
      <w:r w:rsidRPr="00740FAD">
        <w:rPr>
          <w:rFonts w:asciiTheme="minorHAnsi" w:hAnsiTheme="minorHAnsi" w:cstheme="minorHAnsi"/>
          <w:i/>
          <w:iCs/>
          <w:color w:val="000000" w:themeColor="text1"/>
        </w:rPr>
        <w:t>acebook</w:t>
      </w:r>
      <w:r w:rsidRPr="00740FAD">
        <w:rPr>
          <w:rFonts w:asciiTheme="minorHAnsi" w:hAnsiTheme="minorHAnsi" w:cstheme="minorHAnsi"/>
          <w:color w:val="000000" w:themeColor="text1"/>
        </w:rPr>
        <w:t> : par exemple ciblé sur votre circo</w:t>
      </w:r>
      <w:r w:rsidR="005B4A71" w:rsidRPr="00740FAD">
        <w:rPr>
          <w:rFonts w:asciiTheme="minorHAnsi" w:hAnsiTheme="minorHAnsi" w:cstheme="minorHAnsi"/>
          <w:color w:val="000000" w:themeColor="text1"/>
        </w:rPr>
        <w:t>nscription</w:t>
      </w:r>
    </w:p>
    <w:p w:rsidR="00782C58" w:rsidRPr="00740FAD" w:rsidRDefault="00782C58" w:rsidP="005B4A71">
      <w:pPr>
        <w:pStyle w:val="Paragraphedeliste"/>
        <w:numPr>
          <w:ilvl w:val="0"/>
          <w:numId w:val="17"/>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Pour </w:t>
      </w:r>
      <w:r w:rsidRPr="00740FAD">
        <w:rPr>
          <w:rFonts w:asciiTheme="minorHAnsi" w:hAnsiTheme="minorHAnsi" w:cstheme="minorHAnsi"/>
          <w:i/>
          <w:iCs/>
          <w:color w:val="000000" w:themeColor="text1"/>
        </w:rPr>
        <w:t>T</w:t>
      </w:r>
      <w:r w:rsidRPr="00740FAD">
        <w:rPr>
          <w:rFonts w:asciiTheme="minorHAnsi" w:hAnsiTheme="minorHAnsi" w:cstheme="minorHAnsi"/>
          <w:i/>
          <w:iCs/>
          <w:color w:val="000000" w:themeColor="text1"/>
        </w:rPr>
        <w:t>witter</w:t>
      </w:r>
      <w:r w:rsidRPr="00740FAD">
        <w:rPr>
          <w:rFonts w:asciiTheme="minorHAnsi" w:hAnsiTheme="minorHAnsi" w:cstheme="minorHAnsi"/>
          <w:color w:val="000000" w:themeColor="text1"/>
        </w:rPr>
        <w:t> : mettre des vidéos plus longues que 2 minutes 20</w:t>
      </w:r>
    </w:p>
    <w:p w:rsidR="00782C58" w:rsidRPr="00740FAD" w:rsidRDefault="00782C58" w:rsidP="0013285F">
      <w:pPr>
        <w:shd w:val="clear" w:color="auto" w:fill="FFFFFF"/>
        <w:spacing w:after="150" w:line="276" w:lineRule="auto"/>
        <w:jc w:val="both"/>
        <w:rPr>
          <w:rFonts w:asciiTheme="minorHAnsi" w:hAnsiTheme="minorHAnsi" w:cstheme="minorHAnsi"/>
          <w:color w:val="000000" w:themeColor="text1"/>
        </w:rPr>
      </w:pPr>
    </w:p>
    <w:p w:rsidR="00864A84" w:rsidRPr="00740FAD" w:rsidRDefault="005B4A71" w:rsidP="0013285F">
      <w:pPr>
        <w:shd w:val="clear" w:color="auto" w:fill="FFFFFF"/>
        <w:spacing w:after="150" w:line="276" w:lineRule="auto"/>
        <w:jc w:val="both"/>
        <w:rPr>
          <w:rFonts w:asciiTheme="minorHAnsi" w:hAnsiTheme="minorHAnsi" w:cstheme="minorHAnsi"/>
          <w:b/>
          <w:bCs/>
          <w:color w:val="000000" w:themeColor="text1"/>
        </w:rPr>
      </w:pPr>
      <w:r w:rsidRPr="00740FAD">
        <w:rPr>
          <w:rFonts w:asciiTheme="minorHAnsi" w:hAnsiTheme="minorHAnsi" w:cstheme="minorHAnsi"/>
          <w:b/>
          <w:bCs/>
          <w:color w:val="000000" w:themeColor="text1"/>
        </w:rPr>
        <w:t>C- Interdiction</w:t>
      </w:r>
      <w:r w:rsidR="00864A84" w:rsidRPr="00740FAD">
        <w:rPr>
          <w:rFonts w:asciiTheme="minorHAnsi" w:hAnsiTheme="minorHAnsi" w:cstheme="minorHAnsi"/>
          <w:b/>
          <w:bCs/>
          <w:color w:val="000000" w:themeColor="text1"/>
        </w:rPr>
        <w:t> </w:t>
      </w:r>
      <w:r w:rsidRPr="00740FAD">
        <w:rPr>
          <w:rFonts w:asciiTheme="minorHAnsi" w:hAnsiTheme="minorHAnsi" w:cstheme="minorHAnsi"/>
          <w:b/>
          <w:bCs/>
          <w:color w:val="000000" w:themeColor="text1"/>
        </w:rPr>
        <w:t>du</w:t>
      </w:r>
      <w:r w:rsidR="00864A84" w:rsidRPr="00740FAD">
        <w:rPr>
          <w:rFonts w:asciiTheme="minorHAnsi" w:hAnsiTheme="minorHAnsi" w:cstheme="minorHAnsi"/>
          <w:b/>
          <w:bCs/>
          <w:color w:val="000000" w:themeColor="text1"/>
        </w:rPr>
        <w:t xml:space="preserve"> financement </w:t>
      </w:r>
      <w:r w:rsidR="00864A84" w:rsidRPr="00740FAD">
        <w:rPr>
          <w:rFonts w:asciiTheme="minorHAnsi" w:hAnsiTheme="minorHAnsi" w:cstheme="minorHAnsi"/>
          <w:b/>
          <w:bCs/>
          <w:color w:val="000000" w:themeColor="text1"/>
        </w:rPr>
        <w:t>participatif.</w:t>
      </w:r>
    </w:p>
    <w:p w:rsidR="005B4A71" w:rsidRPr="00740FAD" w:rsidRDefault="00782C58" w:rsidP="005B4A71">
      <w:pPr>
        <w:pStyle w:val="Paragraphedeliste"/>
        <w:numPr>
          <w:ilvl w:val="0"/>
          <w:numId w:val="18"/>
        </w:numPr>
        <w:spacing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Indiqué d</w:t>
      </w:r>
      <w:r w:rsidR="00864A84" w:rsidRPr="00740FAD">
        <w:rPr>
          <w:rFonts w:asciiTheme="minorHAnsi" w:hAnsiTheme="minorHAnsi" w:cstheme="minorHAnsi"/>
          <w:color w:val="000000" w:themeColor="text1"/>
        </w:rPr>
        <w:t xml:space="preserve">ans </w:t>
      </w:r>
      <w:r w:rsidRPr="00740FAD">
        <w:rPr>
          <w:rFonts w:asciiTheme="minorHAnsi" w:hAnsiTheme="minorHAnsi" w:cstheme="minorHAnsi"/>
          <w:color w:val="000000" w:themeColor="text1"/>
        </w:rPr>
        <w:t>le</w:t>
      </w:r>
      <w:r w:rsidR="00864A84" w:rsidRPr="00740FAD">
        <w:rPr>
          <w:rFonts w:asciiTheme="minorHAnsi" w:hAnsiTheme="minorHAnsi" w:cstheme="minorHAnsi"/>
          <w:color w:val="000000" w:themeColor="text1"/>
        </w:rPr>
        <w:t xml:space="preserve"> guide de </w:t>
      </w:r>
      <w:r w:rsidRPr="00740FAD">
        <w:rPr>
          <w:rFonts w:asciiTheme="minorHAnsi" w:hAnsiTheme="minorHAnsi" w:cstheme="minorHAnsi"/>
          <w:color w:val="000000" w:themeColor="text1"/>
        </w:rPr>
        <w:t xml:space="preserve">2019 de la </w:t>
      </w:r>
      <w:r w:rsidRPr="00740FAD">
        <w:rPr>
          <w:rStyle w:val="Accentuation"/>
          <w:rFonts w:asciiTheme="minorHAnsi" w:hAnsiTheme="minorHAnsi" w:cstheme="minorHAnsi"/>
          <w:b/>
          <w:bCs/>
          <w:i w:val="0"/>
          <w:iCs w:val="0"/>
          <w:color w:val="000000" w:themeColor="text1"/>
          <w:shd w:val="clear" w:color="auto" w:fill="FFFFFF"/>
        </w:rPr>
        <w:t xml:space="preserve">Commission nationale des comptes de campagne et des financements </w:t>
      </w:r>
      <w:r w:rsidR="005D26B0" w:rsidRPr="00740FAD">
        <w:rPr>
          <w:rStyle w:val="Accentuation"/>
          <w:rFonts w:asciiTheme="minorHAnsi" w:hAnsiTheme="minorHAnsi" w:cstheme="minorHAnsi"/>
          <w:b/>
          <w:bCs/>
          <w:i w:val="0"/>
          <w:iCs w:val="0"/>
          <w:color w:val="000000" w:themeColor="text1"/>
          <w:shd w:val="clear" w:color="auto" w:fill="FFFFFF"/>
        </w:rPr>
        <w:t>politiques</w:t>
      </w:r>
      <w:r w:rsidR="005D26B0" w:rsidRPr="00740FAD">
        <w:rPr>
          <w:rFonts w:asciiTheme="minorHAnsi" w:hAnsiTheme="minorHAnsi" w:cstheme="minorHAnsi"/>
          <w:color w:val="000000" w:themeColor="text1"/>
        </w:rPr>
        <w:t xml:space="preserve"> «</w:t>
      </w:r>
      <w:r w:rsidRPr="00740FAD">
        <w:rPr>
          <w:rFonts w:asciiTheme="minorHAnsi" w:hAnsiTheme="minorHAnsi" w:cstheme="minorHAnsi"/>
          <w:color w:val="000000" w:themeColor="text1"/>
        </w:rPr>
        <w:t> </w:t>
      </w:r>
      <w:r w:rsidRPr="00740FAD">
        <w:rPr>
          <w:rFonts w:asciiTheme="minorHAnsi" w:hAnsiTheme="minorHAnsi" w:cstheme="minorHAnsi"/>
          <w:i/>
          <w:iCs/>
          <w:color w:val="000000" w:themeColor="text1"/>
        </w:rPr>
        <w:t>le recours à un système de paiement faisant intervenir un compte tiers entre le compte donateur et celui du mandataire</w:t>
      </w:r>
      <w:r w:rsidRPr="00740FAD">
        <w:rPr>
          <w:rFonts w:asciiTheme="minorHAnsi" w:hAnsiTheme="minorHAnsi" w:cstheme="minorHAnsi"/>
          <w:color w:val="000000" w:themeColor="text1"/>
        </w:rPr>
        <w:t> » est prohibé.</w:t>
      </w:r>
      <w:r w:rsidRPr="00740FAD">
        <w:rPr>
          <w:rFonts w:asciiTheme="minorHAnsi" w:hAnsiTheme="minorHAnsi" w:cstheme="minorHAnsi"/>
          <w:color w:val="000000" w:themeColor="text1"/>
        </w:rPr>
        <w:t xml:space="preserve"> </w:t>
      </w:r>
      <w:r w:rsidR="00864A84" w:rsidRPr="00740FAD">
        <w:rPr>
          <w:rFonts w:asciiTheme="minorHAnsi" w:hAnsiTheme="minorHAnsi" w:cstheme="minorHAnsi"/>
          <w:color w:val="000000" w:themeColor="text1"/>
        </w:rPr>
        <w:t>La commission prôn</w:t>
      </w:r>
      <w:r w:rsidRPr="00740FAD">
        <w:rPr>
          <w:rFonts w:asciiTheme="minorHAnsi" w:hAnsiTheme="minorHAnsi" w:cstheme="minorHAnsi"/>
          <w:color w:val="000000" w:themeColor="text1"/>
        </w:rPr>
        <w:t>e</w:t>
      </w:r>
      <w:r w:rsidR="00864A84" w:rsidRPr="00740FAD">
        <w:rPr>
          <w:rFonts w:asciiTheme="minorHAnsi" w:hAnsiTheme="minorHAnsi" w:cstheme="minorHAnsi"/>
          <w:color w:val="000000" w:themeColor="text1"/>
        </w:rPr>
        <w:t xml:space="preserve"> donc l’interdiction du </w:t>
      </w:r>
      <w:proofErr w:type="spellStart"/>
      <w:r w:rsidR="00864A84" w:rsidRPr="00740FAD">
        <w:rPr>
          <w:rFonts w:asciiTheme="minorHAnsi" w:hAnsiTheme="minorHAnsi" w:cstheme="minorHAnsi"/>
          <w:color w:val="000000" w:themeColor="text1"/>
        </w:rPr>
        <w:t>crowdfunding</w:t>
      </w:r>
      <w:proofErr w:type="spellEnd"/>
      <w:r w:rsidR="00864A84" w:rsidRPr="00740FAD">
        <w:rPr>
          <w:rFonts w:asciiTheme="minorHAnsi" w:hAnsiTheme="minorHAnsi" w:cstheme="minorHAnsi"/>
          <w:color w:val="000000" w:themeColor="text1"/>
        </w:rPr>
        <w:t>.</w:t>
      </w:r>
    </w:p>
    <w:p w:rsidR="005B4A71" w:rsidRPr="00740FAD" w:rsidRDefault="005B4A71" w:rsidP="005B4A71">
      <w:pPr>
        <w:spacing w:line="276" w:lineRule="auto"/>
        <w:rPr>
          <w:rFonts w:asciiTheme="minorHAnsi" w:hAnsiTheme="minorHAnsi" w:cstheme="minorHAnsi"/>
          <w:color w:val="000000" w:themeColor="text1"/>
        </w:rPr>
      </w:pPr>
    </w:p>
    <w:p w:rsidR="005B4A71" w:rsidRPr="00740FAD" w:rsidRDefault="00864A84" w:rsidP="0013285F">
      <w:pPr>
        <w:pStyle w:val="Paragraphedeliste"/>
        <w:numPr>
          <w:ilvl w:val="0"/>
          <w:numId w:val="18"/>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Cette position a été confirmée par le Conseil Constitutionnel qui a eu à connaitre du cas d’un candidat ayant perçu des dons par l’intermédiaire de l’opérateur de paiements en ligne « PayPal » et non sur le compte de dépôt unique du mandataire :</w:t>
      </w:r>
      <w:r w:rsidR="005B4A71" w:rsidRPr="00740FAD">
        <w:rPr>
          <w:rFonts w:asciiTheme="minorHAnsi" w:hAnsiTheme="minorHAnsi" w:cstheme="minorHAnsi"/>
          <w:color w:val="000000" w:themeColor="text1"/>
        </w:rPr>
        <w:t xml:space="preserve"> </w:t>
      </w:r>
      <w:r w:rsidRPr="00740FAD">
        <w:rPr>
          <w:rFonts w:asciiTheme="minorHAnsi" w:hAnsiTheme="minorHAnsi" w:cstheme="minorHAnsi"/>
          <w:color w:val="000000" w:themeColor="text1"/>
        </w:rPr>
        <w:t>« </w:t>
      </w:r>
      <w:r w:rsidRPr="00740FAD">
        <w:rPr>
          <w:rFonts w:asciiTheme="minorHAnsi" w:hAnsiTheme="minorHAnsi" w:cstheme="minorHAnsi"/>
          <w:i/>
          <w:iCs/>
          <w:color w:val="000000" w:themeColor="text1"/>
        </w:rPr>
        <w:t>les dons collectés au moyen d’un dispositif de paiement en ligne doivent être versés directement sur le compte de dépôt unique du mandataire, ce qui exclut notamment le recours à un système de paiement faisant transiter les fonds par un compte tiers, même lorsque celui-ci est ouvert au nom du mandataire financier</w:t>
      </w:r>
      <w:r w:rsidRPr="00740FAD">
        <w:rPr>
          <w:rFonts w:asciiTheme="minorHAnsi" w:hAnsiTheme="minorHAnsi" w:cstheme="minorHAnsi"/>
          <w:color w:val="000000" w:themeColor="text1"/>
        </w:rPr>
        <w:t> » (Cons. Constit.25 mai 2018, AN 11ème circ. Paris, n° 2018-5409).</w:t>
      </w: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782C58" w:rsidRPr="00740FAD" w:rsidRDefault="00782C58" w:rsidP="005B4A71">
      <w:pPr>
        <w:pStyle w:val="Paragraphedeliste"/>
        <w:numPr>
          <w:ilvl w:val="0"/>
          <w:numId w:val="12"/>
        </w:numPr>
        <w:shd w:val="clear" w:color="auto" w:fill="FFFFFF"/>
        <w:spacing w:after="150" w:line="276" w:lineRule="auto"/>
        <w:jc w:val="center"/>
        <w:rPr>
          <w:rFonts w:asciiTheme="minorHAnsi" w:hAnsiTheme="minorHAnsi" w:cstheme="minorHAnsi"/>
          <w:b/>
          <w:bCs/>
          <w:color w:val="000000" w:themeColor="text1"/>
        </w:rPr>
      </w:pPr>
      <w:r w:rsidRPr="00740FAD">
        <w:rPr>
          <w:rFonts w:asciiTheme="minorHAnsi" w:hAnsiTheme="minorHAnsi" w:cstheme="minorHAnsi"/>
          <w:b/>
          <w:bCs/>
          <w:color w:val="000000" w:themeColor="text1"/>
        </w:rPr>
        <w:t>La campagne digitale entre les six mois précédant une élection et la veille du scrutin</w:t>
      </w:r>
    </w:p>
    <w:p w:rsidR="00782C58" w:rsidRPr="00740FAD" w:rsidRDefault="00782C58" w:rsidP="0013285F">
      <w:pPr>
        <w:shd w:val="clear" w:color="auto" w:fill="FFFFFF"/>
        <w:spacing w:after="150" w:line="276" w:lineRule="auto"/>
        <w:jc w:val="both"/>
        <w:rPr>
          <w:rFonts w:asciiTheme="minorHAnsi" w:hAnsiTheme="minorHAnsi" w:cstheme="minorHAnsi"/>
          <w:color w:val="000000" w:themeColor="text1"/>
        </w:rPr>
      </w:pP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b/>
          <w:bCs/>
          <w:color w:val="000000" w:themeColor="text1"/>
        </w:rPr>
        <w:t xml:space="preserve">A – </w:t>
      </w:r>
      <w:r w:rsidR="00782C58" w:rsidRPr="00740FAD">
        <w:rPr>
          <w:rFonts w:asciiTheme="minorHAnsi" w:hAnsiTheme="minorHAnsi" w:cstheme="minorHAnsi"/>
          <w:b/>
          <w:bCs/>
          <w:color w:val="000000" w:themeColor="text1"/>
        </w:rPr>
        <w:t>Interdiction</w:t>
      </w:r>
    </w:p>
    <w:p w:rsidR="00782C58" w:rsidRPr="00740FAD" w:rsidRDefault="005B4A71"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R</w:t>
      </w:r>
      <w:r w:rsidR="00782C58" w:rsidRPr="00740FAD">
        <w:rPr>
          <w:rFonts w:asciiTheme="minorHAnsi" w:hAnsiTheme="minorHAnsi" w:cstheme="minorHAnsi"/>
          <w:color w:val="000000" w:themeColor="text1"/>
        </w:rPr>
        <w:t>éférencement</w:t>
      </w:r>
      <w:r w:rsidR="00782C58" w:rsidRPr="00740FAD">
        <w:rPr>
          <w:rFonts w:asciiTheme="minorHAnsi" w:hAnsiTheme="minorHAnsi" w:cstheme="minorHAnsi"/>
          <w:color w:val="000000" w:themeColor="text1"/>
        </w:rPr>
        <w:t xml:space="preserve">, </w:t>
      </w:r>
      <w:r w:rsidR="00782C58" w:rsidRPr="00740FAD">
        <w:rPr>
          <w:rFonts w:asciiTheme="minorHAnsi" w:hAnsiTheme="minorHAnsi" w:cstheme="minorHAnsi"/>
          <w:color w:val="000000" w:themeColor="text1"/>
        </w:rPr>
        <w:t>Droit de booster les publications sur les réseaux sociaux</w:t>
      </w:r>
      <w:r w:rsidR="00782C58" w:rsidRPr="00740FAD">
        <w:rPr>
          <w:rFonts w:asciiTheme="minorHAnsi" w:hAnsiTheme="minorHAnsi" w:cstheme="minorHAnsi"/>
          <w:color w:val="000000" w:themeColor="text1"/>
        </w:rPr>
        <w:t xml:space="preserve">. </w:t>
      </w: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782C58" w:rsidRPr="00740FAD" w:rsidRDefault="005B4A71" w:rsidP="0013285F">
      <w:pPr>
        <w:shd w:val="clear" w:color="auto" w:fill="FFFFFF"/>
        <w:spacing w:after="150" w:line="276" w:lineRule="auto"/>
        <w:jc w:val="both"/>
        <w:rPr>
          <w:rFonts w:asciiTheme="minorHAnsi" w:hAnsiTheme="minorHAnsi" w:cstheme="minorHAnsi"/>
          <w:b/>
          <w:bCs/>
          <w:color w:val="000000" w:themeColor="text1"/>
        </w:rPr>
      </w:pPr>
      <w:r w:rsidRPr="00740FAD">
        <w:rPr>
          <w:rFonts w:asciiTheme="minorHAnsi" w:hAnsiTheme="minorHAnsi" w:cstheme="minorHAnsi"/>
          <w:b/>
          <w:bCs/>
          <w:color w:val="000000" w:themeColor="text1"/>
        </w:rPr>
        <w:t xml:space="preserve">B- </w:t>
      </w:r>
      <w:r w:rsidR="00782C58" w:rsidRPr="00740FAD">
        <w:rPr>
          <w:rFonts w:asciiTheme="minorHAnsi" w:hAnsiTheme="minorHAnsi" w:cstheme="minorHAnsi"/>
          <w:b/>
          <w:bCs/>
          <w:color w:val="000000" w:themeColor="text1"/>
        </w:rPr>
        <w:t>Aucune difficulté pour intégrer les frais inhérents</w:t>
      </w:r>
      <w:r w:rsidR="002F332A" w:rsidRPr="00740FAD">
        <w:rPr>
          <w:rFonts w:asciiTheme="minorHAnsi" w:hAnsiTheme="minorHAnsi" w:cstheme="minorHAnsi"/>
          <w:b/>
          <w:bCs/>
          <w:color w:val="000000" w:themeColor="text1"/>
        </w:rPr>
        <w:t xml:space="preserve"> à </w:t>
      </w:r>
      <w:r w:rsidR="00782C58" w:rsidRPr="00740FAD">
        <w:rPr>
          <w:rFonts w:asciiTheme="minorHAnsi" w:hAnsiTheme="minorHAnsi" w:cstheme="minorHAnsi"/>
          <w:b/>
          <w:bCs/>
          <w:color w:val="000000" w:themeColor="text1"/>
        </w:rPr>
        <w:t xml:space="preserve">un site internet. </w:t>
      </w:r>
    </w:p>
    <w:p w:rsidR="002F332A" w:rsidRPr="00740FAD" w:rsidRDefault="002F332A"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Il s’agit, selon la CNCCFP :</w:t>
      </w:r>
    </w:p>
    <w:p w:rsidR="002F332A" w:rsidRPr="00740FAD" w:rsidRDefault="002F332A" w:rsidP="0013285F">
      <w:pPr>
        <w:numPr>
          <w:ilvl w:val="0"/>
          <w:numId w:val="8"/>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des</w:t>
      </w:r>
      <w:proofErr w:type="gramEnd"/>
      <w:r w:rsidRPr="00740FAD">
        <w:rPr>
          <w:rFonts w:asciiTheme="minorHAnsi" w:hAnsiTheme="minorHAnsi" w:cstheme="minorHAnsi"/>
          <w:color w:val="000000" w:themeColor="text1"/>
        </w:rPr>
        <w:t xml:space="preserve"> frais de conception du site internet ou du blog du candidat créé pour l’élection ;</w:t>
      </w:r>
    </w:p>
    <w:p w:rsidR="002F332A" w:rsidRPr="00740FAD" w:rsidRDefault="002F332A" w:rsidP="0013285F">
      <w:pPr>
        <w:numPr>
          <w:ilvl w:val="0"/>
          <w:numId w:val="8"/>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des</w:t>
      </w:r>
      <w:proofErr w:type="gramEnd"/>
      <w:r w:rsidRPr="00740FAD">
        <w:rPr>
          <w:rFonts w:asciiTheme="minorHAnsi" w:hAnsiTheme="minorHAnsi" w:cstheme="minorHAnsi"/>
          <w:color w:val="000000" w:themeColor="text1"/>
        </w:rPr>
        <w:t xml:space="preserve"> frais de maintenance si, celle-ci est payante ;</w:t>
      </w:r>
    </w:p>
    <w:p w:rsidR="002F332A" w:rsidRPr="00740FAD" w:rsidRDefault="002F332A" w:rsidP="0013285F">
      <w:pPr>
        <w:numPr>
          <w:ilvl w:val="0"/>
          <w:numId w:val="8"/>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des</w:t>
      </w:r>
      <w:proofErr w:type="gramEnd"/>
      <w:r w:rsidRPr="00740FAD">
        <w:rPr>
          <w:rFonts w:asciiTheme="minorHAnsi" w:hAnsiTheme="minorHAnsi" w:cstheme="minorHAnsi"/>
          <w:color w:val="000000" w:themeColor="text1"/>
        </w:rPr>
        <w:t xml:space="preserve"> frais d’acquisition d’un nom de domaine ;</w:t>
      </w:r>
    </w:p>
    <w:p w:rsidR="00740FAD" w:rsidRPr="00740FAD" w:rsidRDefault="002F332A" w:rsidP="00740FAD">
      <w:pPr>
        <w:numPr>
          <w:ilvl w:val="0"/>
          <w:numId w:val="8"/>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des</w:t>
      </w:r>
      <w:proofErr w:type="gramEnd"/>
      <w:r w:rsidRPr="00740FAD">
        <w:rPr>
          <w:rFonts w:asciiTheme="minorHAnsi" w:hAnsiTheme="minorHAnsi" w:cstheme="minorHAnsi"/>
          <w:color w:val="000000" w:themeColor="text1"/>
        </w:rPr>
        <w:t xml:space="preserve"> frais d’hébergement du site, etc.</w:t>
      </w:r>
    </w:p>
    <w:p w:rsidR="002F332A" w:rsidRPr="00740FAD" w:rsidRDefault="002F332A" w:rsidP="00740FAD">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b/>
          <w:bCs/>
          <w:color w:val="000000" w:themeColor="text1"/>
        </w:rPr>
        <w:t>L’hébergement peut être gratuit mais, dans ce cas, la CNCCFP et le juge électoral vérifieront si cet hébergement est gratuit pour tous les utilisateurs</w:t>
      </w:r>
      <w:r w:rsidRPr="00740FAD">
        <w:rPr>
          <w:rFonts w:asciiTheme="minorHAnsi" w:hAnsiTheme="minorHAnsi" w:cstheme="minorHAnsi"/>
          <w:color w:val="000000" w:themeColor="text1"/>
        </w:rPr>
        <w:t xml:space="preserve"> et qu’il ne s’agit pas d’un avantage accordé au candidat et donc prohibé par l’article L. 52-8 du Code électoral.</w:t>
      </w:r>
    </w:p>
    <w:p w:rsidR="002F332A" w:rsidRPr="00740FAD" w:rsidRDefault="002F332A"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Le Conseil d’</w:t>
      </w:r>
      <w:r w:rsidR="00802A44" w:rsidRPr="00740FAD">
        <w:rPr>
          <w:rFonts w:asciiTheme="minorHAnsi" w:hAnsiTheme="minorHAnsi" w:cstheme="minorHAnsi"/>
          <w:color w:val="000000" w:themeColor="text1"/>
        </w:rPr>
        <w:t>État</w:t>
      </w:r>
      <w:r w:rsidRPr="00740FAD">
        <w:rPr>
          <w:rFonts w:asciiTheme="minorHAnsi" w:hAnsiTheme="minorHAnsi" w:cstheme="minorHAnsi"/>
          <w:color w:val="000000" w:themeColor="text1"/>
        </w:rPr>
        <w:t xml:space="preserve"> a ainsi censuré la mise à disposition gratuite de trois plates-formes internet par une société au candidat élu qui a été déclaré inéligible dès lors que cette société était gérée par une de ses colistières (CE, 11 avril 2018).</w:t>
      </w:r>
    </w:p>
    <w:p w:rsidR="002F332A" w:rsidRPr="00740FAD" w:rsidRDefault="002F332A"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De même, </w:t>
      </w:r>
      <w:r w:rsidRPr="00740FAD">
        <w:rPr>
          <w:rFonts w:asciiTheme="minorHAnsi" w:hAnsiTheme="minorHAnsi" w:cstheme="minorHAnsi"/>
          <w:b/>
          <w:bCs/>
          <w:color w:val="000000" w:themeColor="text1"/>
        </w:rPr>
        <w:t>la gratuité du site internet ne doit pas être consentie en contrepartie de bannières publicitaires qui apparaitraient sur le site du candidat</w:t>
      </w:r>
      <w:r w:rsidRPr="00740FAD">
        <w:rPr>
          <w:rFonts w:asciiTheme="minorHAnsi" w:hAnsiTheme="minorHAnsi" w:cstheme="minorHAnsi"/>
          <w:color w:val="000000" w:themeColor="text1"/>
        </w:rPr>
        <w:t>. Ce procédé étant sanctionné par l’article L. 52-1 du code électoral qui interdit l’utilisation à des fins de propagande électorale de tout procédé de publicité commerciale</w:t>
      </w:r>
      <w:r w:rsidR="005D26B0">
        <w:rPr>
          <w:rFonts w:asciiTheme="minorHAnsi" w:hAnsiTheme="minorHAnsi" w:cstheme="minorHAnsi"/>
          <w:color w:val="000000" w:themeColor="text1"/>
        </w:rPr>
        <w:t xml:space="preserve">. </w:t>
      </w:r>
    </w:p>
    <w:p w:rsidR="005B4A71" w:rsidRPr="00740FAD" w:rsidRDefault="005B4A71" w:rsidP="0013285F">
      <w:pPr>
        <w:shd w:val="clear" w:color="auto" w:fill="FFFFFF"/>
        <w:spacing w:after="150" w:line="276" w:lineRule="auto"/>
        <w:jc w:val="both"/>
        <w:rPr>
          <w:rFonts w:asciiTheme="minorHAnsi" w:hAnsiTheme="minorHAnsi" w:cstheme="minorHAnsi"/>
          <w:color w:val="000000" w:themeColor="text1"/>
        </w:rPr>
      </w:pPr>
    </w:p>
    <w:p w:rsidR="00740FAD" w:rsidRPr="00740FAD" w:rsidRDefault="00740FAD" w:rsidP="0013285F">
      <w:pPr>
        <w:shd w:val="clear" w:color="auto" w:fill="FFFFFF"/>
        <w:spacing w:after="150" w:line="276" w:lineRule="auto"/>
        <w:jc w:val="both"/>
        <w:rPr>
          <w:rFonts w:asciiTheme="minorHAnsi" w:hAnsiTheme="minorHAnsi" w:cstheme="minorHAnsi"/>
          <w:color w:val="000000" w:themeColor="text1"/>
        </w:rPr>
      </w:pPr>
    </w:p>
    <w:p w:rsidR="00785289" w:rsidRPr="00740FAD" w:rsidRDefault="00785289" w:rsidP="00740FAD">
      <w:pPr>
        <w:pStyle w:val="Paragraphedeliste"/>
        <w:numPr>
          <w:ilvl w:val="0"/>
          <w:numId w:val="12"/>
        </w:numPr>
        <w:shd w:val="clear" w:color="auto" w:fill="FFFFFF"/>
        <w:spacing w:after="150" w:line="276" w:lineRule="auto"/>
        <w:jc w:val="center"/>
        <w:rPr>
          <w:rFonts w:asciiTheme="minorHAnsi" w:hAnsiTheme="minorHAnsi" w:cstheme="minorHAnsi"/>
          <w:b/>
          <w:bCs/>
          <w:color w:val="000000" w:themeColor="text1"/>
        </w:rPr>
      </w:pPr>
      <w:r w:rsidRPr="00740FAD">
        <w:rPr>
          <w:rFonts w:asciiTheme="minorHAnsi" w:hAnsiTheme="minorHAnsi" w:cstheme="minorHAnsi"/>
          <w:b/>
          <w:bCs/>
          <w:color w:val="000000" w:themeColor="text1"/>
        </w:rPr>
        <w:t>La campagne digitale 24 heur</w:t>
      </w:r>
      <w:r w:rsidRPr="00740FAD">
        <w:rPr>
          <w:rFonts w:asciiTheme="minorHAnsi" w:hAnsiTheme="minorHAnsi" w:cstheme="minorHAnsi"/>
          <w:b/>
          <w:bCs/>
          <w:color w:val="000000" w:themeColor="text1"/>
        </w:rPr>
        <w:t>e</w:t>
      </w:r>
      <w:r w:rsidRPr="00740FAD">
        <w:rPr>
          <w:rFonts w:asciiTheme="minorHAnsi" w:hAnsiTheme="minorHAnsi" w:cstheme="minorHAnsi"/>
          <w:b/>
          <w:bCs/>
          <w:color w:val="000000" w:themeColor="text1"/>
        </w:rPr>
        <w:t>s avant le scrutin</w:t>
      </w:r>
    </w:p>
    <w:p w:rsidR="00740FAD" w:rsidRPr="00740FAD" w:rsidRDefault="00740FAD" w:rsidP="00740FAD">
      <w:pPr>
        <w:pStyle w:val="Paragraphedeliste"/>
        <w:shd w:val="clear" w:color="auto" w:fill="FFFFFF"/>
        <w:spacing w:after="150" w:line="276" w:lineRule="auto"/>
        <w:ind w:left="1080"/>
        <w:rPr>
          <w:rFonts w:asciiTheme="minorHAnsi" w:hAnsiTheme="minorHAnsi" w:cstheme="minorHAnsi"/>
          <w:b/>
          <w:bCs/>
          <w:color w:val="000000" w:themeColor="text1"/>
        </w:rPr>
      </w:pPr>
    </w:p>
    <w:p w:rsidR="00010381" w:rsidRPr="00740FAD" w:rsidRDefault="00010381" w:rsidP="00740FAD">
      <w:pPr>
        <w:pStyle w:val="Paragraphedeliste"/>
        <w:numPr>
          <w:ilvl w:val="0"/>
          <w:numId w:val="19"/>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La seule différence avec les supports papier, c’est qu’il est parfois</w:t>
      </w:r>
      <w:r w:rsidRPr="00740FAD">
        <w:rPr>
          <w:rFonts w:asciiTheme="minorHAnsi" w:hAnsiTheme="minorHAnsi" w:cstheme="minorHAnsi"/>
          <w:b/>
          <w:bCs/>
          <w:color w:val="000000" w:themeColor="text1"/>
        </w:rPr>
        <w:t xml:space="preserve"> difficile d’en contrôler la diffusion</w:t>
      </w:r>
      <w:r w:rsidRPr="00740FAD">
        <w:rPr>
          <w:rFonts w:asciiTheme="minorHAnsi" w:hAnsiTheme="minorHAnsi" w:cstheme="minorHAnsi"/>
          <w:color w:val="000000" w:themeColor="text1"/>
        </w:rPr>
        <w:t>, ce qui peut se révéler problématique au regard des dispositions du second alinéa de l’article L. 49 du code électoral selon lequel :</w:t>
      </w:r>
    </w:p>
    <w:p w:rsidR="00010381" w:rsidRPr="00740FAD" w:rsidRDefault="00010381"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b/>
          <w:bCs/>
          <w:color w:val="000000" w:themeColor="text1"/>
        </w:rPr>
        <w:t>« </w:t>
      </w:r>
      <w:r w:rsidRPr="00740FAD">
        <w:rPr>
          <w:rFonts w:asciiTheme="minorHAnsi" w:hAnsiTheme="minorHAnsi" w:cstheme="minorHAnsi"/>
          <w:b/>
          <w:bCs/>
          <w:i/>
          <w:iCs/>
          <w:color w:val="000000" w:themeColor="text1"/>
        </w:rPr>
        <w:t>A partir de la veille du scrutin à zéro heure, il est également interdit de diffuser ou de faire diffuser par tout moyen de communication au public par voie électronique tout message ayant le caractère de propagande électorale</w:t>
      </w:r>
      <w:r w:rsidRPr="00740FAD">
        <w:rPr>
          <w:rFonts w:asciiTheme="minorHAnsi" w:hAnsiTheme="minorHAnsi" w:cstheme="minorHAnsi"/>
          <w:color w:val="000000" w:themeColor="text1"/>
        </w:rPr>
        <w:t> ».</w:t>
      </w:r>
    </w:p>
    <w:p w:rsidR="00740FAD" w:rsidRPr="00740FAD" w:rsidRDefault="00740FAD"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Impossible pour une diffusion sur les réseaux sociaux ! </w:t>
      </w:r>
    </w:p>
    <w:p w:rsidR="00785289" w:rsidRPr="00740FAD" w:rsidRDefault="00785289"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Pour apprécier l’ampleur de la diffusion d’une publication sur un réseau social, le juge électoral se fondera notamment sur :</w:t>
      </w:r>
    </w:p>
    <w:p w:rsidR="00785289" w:rsidRPr="00740FAD" w:rsidRDefault="00785289" w:rsidP="0013285F">
      <w:pPr>
        <w:numPr>
          <w:ilvl w:val="0"/>
          <w:numId w:val="3"/>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le</w:t>
      </w:r>
      <w:proofErr w:type="gramEnd"/>
      <w:r w:rsidRPr="00740FAD">
        <w:rPr>
          <w:rFonts w:asciiTheme="minorHAnsi" w:hAnsiTheme="minorHAnsi" w:cstheme="minorHAnsi"/>
          <w:color w:val="000000" w:themeColor="text1"/>
        </w:rPr>
        <w:t xml:space="preserve"> nombre d’amis, de fans, de </w:t>
      </w:r>
      <w:proofErr w:type="spellStart"/>
      <w:r w:rsidRPr="00740FAD">
        <w:rPr>
          <w:rFonts w:asciiTheme="minorHAnsi" w:hAnsiTheme="minorHAnsi" w:cstheme="minorHAnsi"/>
          <w:color w:val="000000" w:themeColor="text1"/>
        </w:rPr>
        <w:t>followers</w:t>
      </w:r>
      <w:proofErr w:type="spellEnd"/>
      <w:r w:rsidRPr="00740FAD">
        <w:rPr>
          <w:rFonts w:asciiTheme="minorHAnsi" w:hAnsiTheme="minorHAnsi" w:cstheme="minorHAnsi"/>
          <w:color w:val="000000" w:themeColor="text1"/>
        </w:rPr>
        <w:t xml:space="preserve"> etc. de l’auteur de la publication ;</w:t>
      </w:r>
    </w:p>
    <w:p w:rsidR="00785289" w:rsidRPr="00740FAD" w:rsidRDefault="00785289" w:rsidP="0013285F">
      <w:pPr>
        <w:numPr>
          <w:ilvl w:val="0"/>
          <w:numId w:val="3"/>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le</w:t>
      </w:r>
      <w:proofErr w:type="gramEnd"/>
      <w:r w:rsidRPr="00740FAD">
        <w:rPr>
          <w:rFonts w:asciiTheme="minorHAnsi" w:hAnsiTheme="minorHAnsi" w:cstheme="minorHAnsi"/>
          <w:color w:val="000000" w:themeColor="text1"/>
        </w:rPr>
        <w:t xml:space="preserve"> nombre de fois où la publication a été vue ;</w:t>
      </w:r>
    </w:p>
    <w:p w:rsidR="00785289" w:rsidRPr="00740FAD" w:rsidRDefault="00785289" w:rsidP="0013285F">
      <w:pPr>
        <w:numPr>
          <w:ilvl w:val="0"/>
          <w:numId w:val="3"/>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son</w:t>
      </w:r>
      <w:proofErr w:type="gramEnd"/>
      <w:r w:rsidRPr="00740FAD">
        <w:rPr>
          <w:rFonts w:asciiTheme="minorHAnsi" w:hAnsiTheme="minorHAnsi" w:cstheme="minorHAnsi"/>
          <w:color w:val="000000" w:themeColor="text1"/>
        </w:rPr>
        <w:t xml:space="preserve"> statut public ou privé ;</w:t>
      </w:r>
    </w:p>
    <w:p w:rsidR="00785289" w:rsidRPr="00740FAD" w:rsidRDefault="00785289" w:rsidP="0013285F">
      <w:pPr>
        <w:numPr>
          <w:ilvl w:val="0"/>
          <w:numId w:val="3"/>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t>le</w:t>
      </w:r>
      <w:proofErr w:type="gramEnd"/>
      <w:r w:rsidRPr="00740FAD">
        <w:rPr>
          <w:rFonts w:asciiTheme="minorHAnsi" w:hAnsiTheme="minorHAnsi" w:cstheme="minorHAnsi"/>
          <w:color w:val="000000" w:themeColor="text1"/>
        </w:rPr>
        <w:t xml:space="preserve"> potentiel « partage » de ladite publication par un autre membre du réseau social ;</w:t>
      </w:r>
    </w:p>
    <w:p w:rsidR="00785289" w:rsidRDefault="00785289" w:rsidP="0013285F">
      <w:pPr>
        <w:numPr>
          <w:ilvl w:val="0"/>
          <w:numId w:val="3"/>
        </w:numPr>
        <w:shd w:val="clear" w:color="auto" w:fill="FFFFFF"/>
        <w:spacing w:before="100" w:beforeAutospacing="1" w:after="100" w:afterAutospacing="1" w:line="276" w:lineRule="auto"/>
        <w:jc w:val="both"/>
        <w:rPr>
          <w:rFonts w:asciiTheme="minorHAnsi" w:hAnsiTheme="minorHAnsi" w:cstheme="minorHAnsi"/>
          <w:color w:val="000000" w:themeColor="text1"/>
        </w:rPr>
      </w:pPr>
      <w:proofErr w:type="gramStart"/>
      <w:r w:rsidRPr="00740FAD">
        <w:rPr>
          <w:rFonts w:asciiTheme="minorHAnsi" w:hAnsiTheme="minorHAnsi" w:cstheme="minorHAnsi"/>
          <w:color w:val="000000" w:themeColor="text1"/>
        </w:rPr>
        <w:lastRenderedPageBreak/>
        <w:t>la</w:t>
      </w:r>
      <w:proofErr w:type="gramEnd"/>
      <w:r w:rsidRPr="00740FAD">
        <w:rPr>
          <w:rFonts w:asciiTheme="minorHAnsi" w:hAnsiTheme="minorHAnsi" w:cstheme="minorHAnsi"/>
          <w:color w:val="000000" w:themeColor="text1"/>
        </w:rPr>
        <w:t xml:space="preserve"> date et l’heure à laquelle elle a été diffusée.</w:t>
      </w:r>
    </w:p>
    <w:p w:rsidR="00740FAD" w:rsidRDefault="00F86E73" w:rsidP="00740FAD">
      <w:pPr>
        <w:shd w:val="clear" w:color="auto" w:fill="FFFFFF"/>
        <w:spacing w:before="100" w:beforeAutospacing="1" w:after="100" w:afterAutospacing="1" w:line="276" w:lineRule="auto"/>
        <w:jc w:val="both"/>
        <w:rPr>
          <w:rFonts w:asciiTheme="minorHAnsi" w:hAnsiTheme="minorHAnsi" w:cstheme="minorHAnsi"/>
          <w:color w:val="000000" w:themeColor="text1"/>
        </w:rPr>
      </w:pPr>
      <w:r w:rsidRPr="00740FAD">
        <w:rPr>
          <w:rFonts w:asciiTheme="minorHAnsi" w:hAnsiTheme="minorHAnsi" w:cstheme="minorHAnsi"/>
          <w:b/>
          <w:bCs/>
          <w:color w:val="000000" w:themeColor="text1"/>
        </w:rPr>
        <w:t>Exemple</w:t>
      </w:r>
      <w:r w:rsidRPr="00740FAD">
        <w:rPr>
          <w:rFonts w:asciiTheme="minorHAnsi" w:hAnsiTheme="minorHAnsi" w:cstheme="minorHAnsi"/>
          <w:color w:val="000000" w:themeColor="text1"/>
        </w:rPr>
        <w:t xml:space="preserve"> :  </w:t>
      </w:r>
    </w:p>
    <w:p w:rsidR="00F86E73" w:rsidRPr="00740FAD" w:rsidRDefault="00F86E73" w:rsidP="00740FAD">
      <w:pPr>
        <w:pStyle w:val="Paragraphedeliste"/>
        <w:numPr>
          <w:ilvl w:val="0"/>
          <w:numId w:val="20"/>
        </w:numPr>
        <w:shd w:val="clear" w:color="auto" w:fill="FFFFFF"/>
        <w:spacing w:before="100" w:beforeAutospacing="1" w:after="100" w:afterAutospacing="1"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le Tribunal administratif de Strasbourg a rejeté une critique tirée de la diffusion, sur Facebook, par le membre de la famille d’un des candidats, de sa photographie le représentant dans l’isoloir avec le commentaire « dans la vie, il faut savoir faire les bon choix » au motif que :</w:t>
      </w:r>
      <w:r w:rsidRPr="00740FAD">
        <w:rPr>
          <w:rFonts w:asciiTheme="minorHAnsi" w:hAnsiTheme="minorHAnsi" w:cstheme="minorHAnsi"/>
          <w:color w:val="000000" w:themeColor="text1"/>
        </w:rPr>
        <w:t xml:space="preserve"> </w:t>
      </w:r>
      <w:r w:rsidRPr="00740FAD">
        <w:rPr>
          <w:rFonts w:asciiTheme="minorHAnsi" w:hAnsiTheme="minorHAnsi" w:cstheme="minorHAnsi"/>
          <w:color w:val="000000" w:themeColor="text1"/>
        </w:rPr>
        <w:t>« </w:t>
      </w:r>
      <w:r w:rsidRPr="00740FAD">
        <w:rPr>
          <w:rFonts w:asciiTheme="minorHAnsi" w:hAnsiTheme="minorHAnsi" w:cstheme="minorHAnsi"/>
          <w:i/>
          <w:iCs/>
          <w:color w:val="000000" w:themeColor="text1"/>
        </w:rPr>
        <w:t>ces publications, qui n’étaient accessibles qu’aux personnes ayant volontairement accompli une démarche spécifique pour accéder au réseau dont s’agit, ont eu un écho significatif auprès de la population ; qu’il n’est pas davantage établi que le bureau de vote a connu une affluence plus marquée dans l’après-midi qui a suivi la publication des « selfies » ; que ces messages et les commentaires qui s’en sont suivis, dont le contenu était sans lien réel avec le débat électoral</w:t>
      </w:r>
      <w:r w:rsidRPr="00740FAD">
        <w:rPr>
          <w:rFonts w:asciiTheme="minorHAnsi" w:hAnsiTheme="minorHAnsi" w:cstheme="minorHAnsi"/>
          <w:color w:val="000000" w:themeColor="text1"/>
        </w:rPr>
        <w:t xml:space="preserve"> » (TA Strasbourg, 20 mai 2014, </w:t>
      </w:r>
      <w:proofErr w:type="spellStart"/>
      <w:r w:rsidRPr="00740FAD">
        <w:rPr>
          <w:rFonts w:asciiTheme="minorHAnsi" w:hAnsiTheme="minorHAnsi" w:cstheme="minorHAnsi"/>
          <w:color w:val="000000" w:themeColor="text1"/>
        </w:rPr>
        <w:t>Elect</w:t>
      </w:r>
      <w:proofErr w:type="spellEnd"/>
      <w:r w:rsidRPr="00740FAD">
        <w:rPr>
          <w:rFonts w:asciiTheme="minorHAnsi" w:hAnsiTheme="minorHAnsi" w:cstheme="minorHAnsi"/>
          <w:color w:val="000000" w:themeColor="text1"/>
        </w:rPr>
        <w:t xml:space="preserve">. Muni </w:t>
      </w:r>
      <w:proofErr w:type="spellStart"/>
      <w:r w:rsidRPr="00740FAD">
        <w:rPr>
          <w:rFonts w:asciiTheme="minorHAnsi" w:hAnsiTheme="minorHAnsi" w:cstheme="minorHAnsi"/>
          <w:color w:val="000000" w:themeColor="text1"/>
        </w:rPr>
        <w:t>Vahl</w:t>
      </w:r>
      <w:proofErr w:type="spellEnd"/>
      <w:r w:rsidRPr="00740FAD">
        <w:rPr>
          <w:rFonts w:asciiTheme="minorHAnsi" w:hAnsiTheme="minorHAnsi" w:cstheme="minorHAnsi"/>
          <w:color w:val="000000" w:themeColor="text1"/>
        </w:rPr>
        <w:t xml:space="preserve">-les Faulquemont, </w:t>
      </w:r>
      <w:proofErr w:type="spellStart"/>
      <w:r w:rsidRPr="00740FAD">
        <w:rPr>
          <w:rFonts w:asciiTheme="minorHAnsi" w:hAnsiTheme="minorHAnsi" w:cstheme="minorHAnsi"/>
          <w:color w:val="000000" w:themeColor="text1"/>
        </w:rPr>
        <w:t>req</w:t>
      </w:r>
      <w:proofErr w:type="spellEnd"/>
      <w:r w:rsidRPr="00740FAD">
        <w:rPr>
          <w:rFonts w:asciiTheme="minorHAnsi" w:hAnsiTheme="minorHAnsi" w:cstheme="minorHAnsi"/>
          <w:color w:val="000000" w:themeColor="text1"/>
        </w:rPr>
        <w:t xml:space="preserve">. </w:t>
      </w:r>
      <w:proofErr w:type="gramStart"/>
      <w:r w:rsidRPr="00740FAD">
        <w:rPr>
          <w:rFonts w:asciiTheme="minorHAnsi" w:hAnsiTheme="minorHAnsi" w:cstheme="minorHAnsi"/>
          <w:color w:val="000000" w:themeColor="text1"/>
        </w:rPr>
        <w:t>n</w:t>
      </w:r>
      <w:proofErr w:type="gramEnd"/>
      <w:r w:rsidRPr="00740FAD">
        <w:rPr>
          <w:rFonts w:asciiTheme="minorHAnsi" w:hAnsiTheme="minorHAnsi" w:cstheme="minorHAnsi"/>
          <w:color w:val="000000" w:themeColor="text1"/>
        </w:rPr>
        <w:t>° 1401578).</w:t>
      </w:r>
    </w:p>
    <w:p w:rsidR="0013285F" w:rsidRPr="00740FAD" w:rsidRDefault="00F86E73" w:rsidP="0013285F">
      <w:pPr>
        <w:pStyle w:val="Paragraphedeliste"/>
        <w:numPr>
          <w:ilvl w:val="0"/>
          <w:numId w:val="20"/>
        </w:num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Le Conseil d’</w:t>
      </w:r>
      <w:proofErr w:type="spellStart"/>
      <w:r w:rsidRPr="00740FAD">
        <w:rPr>
          <w:rFonts w:asciiTheme="minorHAnsi" w:hAnsiTheme="minorHAnsi" w:cstheme="minorHAnsi"/>
          <w:color w:val="000000" w:themeColor="text1"/>
        </w:rPr>
        <w:t>Etat</w:t>
      </w:r>
      <w:proofErr w:type="spellEnd"/>
      <w:r w:rsidRPr="00740FAD">
        <w:rPr>
          <w:rFonts w:asciiTheme="minorHAnsi" w:hAnsiTheme="minorHAnsi" w:cstheme="minorHAnsi"/>
          <w:color w:val="000000" w:themeColor="text1"/>
        </w:rPr>
        <w:t xml:space="preserve"> a censuré la diffusion d’un message de propagande électorale appelant à voter pour la liste élue, diffusé le samedi 29 mars 2014 sur la page Facebook d’un groupe dénommé « Tu sais que tu viens de Voisins-le-Bretonneux quand... » aux motifs que ce message avait été publié :</w:t>
      </w:r>
      <w:r w:rsidR="00740FAD">
        <w:rPr>
          <w:rFonts w:asciiTheme="minorHAnsi" w:hAnsiTheme="minorHAnsi" w:cstheme="minorHAnsi"/>
          <w:color w:val="000000" w:themeColor="text1"/>
        </w:rPr>
        <w:t xml:space="preserve"> </w:t>
      </w:r>
      <w:r w:rsidR="0013285F" w:rsidRPr="00740FAD">
        <w:rPr>
          <w:rFonts w:asciiTheme="minorHAnsi" w:hAnsiTheme="minorHAnsi" w:cstheme="minorHAnsi"/>
          <w:color w:val="000000" w:themeColor="text1"/>
        </w:rPr>
        <w:t>A</w:t>
      </w:r>
      <w:r w:rsidRPr="00740FAD">
        <w:rPr>
          <w:rFonts w:asciiTheme="minorHAnsi" w:hAnsiTheme="minorHAnsi" w:cstheme="minorHAnsi"/>
          <w:color w:val="000000" w:themeColor="text1"/>
        </w:rPr>
        <w:t>uprès d’un groupe alors constitué de 753 membres</w:t>
      </w:r>
      <w:r w:rsidR="00740FAD">
        <w:rPr>
          <w:rFonts w:asciiTheme="minorHAnsi" w:hAnsiTheme="minorHAnsi" w:cstheme="minorHAnsi"/>
          <w:color w:val="000000" w:themeColor="text1"/>
        </w:rPr>
        <w:t xml:space="preserve"> ; </w:t>
      </w:r>
      <w:r w:rsidR="0013285F" w:rsidRPr="00740FAD">
        <w:rPr>
          <w:rFonts w:asciiTheme="minorHAnsi" w:hAnsiTheme="minorHAnsi" w:cstheme="minorHAnsi"/>
          <w:color w:val="000000" w:themeColor="text1"/>
        </w:rPr>
        <w:t>S</w:t>
      </w:r>
      <w:r w:rsidRPr="00740FAD">
        <w:rPr>
          <w:rFonts w:asciiTheme="minorHAnsi" w:hAnsiTheme="minorHAnsi" w:cstheme="minorHAnsi"/>
          <w:color w:val="000000" w:themeColor="text1"/>
        </w:rPr>
        <w:t>ur une page qui était ouverte à la consultation publique.</w:t>
      </w:r>
      <w:r w:rsidR="00740FAD">
        <w:rPr>
          <w:rFonts w:asciiTheme="minorHAnsi" w:hAnsiTheme="minorHAnsi" w:cstheme="minorHAnsi"/>
          <w:color w:val="000000" w:themeColor="text1"/>
        </w:rPr>
        <w:t xml:space="preserve"> </w:t>
      </w:r>
      <w:r w:rsidRPr="00740FAD">
        <w:rPr>
          <w:rFonts w:asciiTheme="minorHAnsi" w:hAnsiTheme="minorHAnsi" w:cstheme="minorHAnsi"/>
          <w:b/>
          <w:bCs/>
          <w:color w:val="000000" w:themeColor="text1"/>
        </w:rPr>
        <w:t>Les élections ont été annulées du fait du faible écart de voix sur ce motif mais</w:t>
      </w:r>
      <w:r w:rsidRPr="00740FAD">
        <w:rPr>
          <w:rFonts w:asciiTheme="minorHAnsi" w:hAnsiTheme="minorHAnsi" w:cstheme="minorHAnsi"/>
          <w:color w:val="000000" w:themeColor="text1"/>
        </w:rPr>
        <w:t xml:space="preserve"> également en raison d’un tract diffusé le vendredi qui ajoutait un élément nouveau de polémique électorale (CE, 25 février 2015, </w:t>
      </w:r>
      <w:proofErr w:type="spellStart"/>
      <w:r w:rsidRPr="00740FAD">
        <w:rPr>
          <w:rFonts w:asciiTheme="minorHAnsi" w:hAnsiTheme="minorHAnsi" w:cstheme="minorHAnsi"/>
          <w:color w:val="000000" w:themeColor="text1"/>
        </w:rPr>
        <w:t>Elec</w:t>
      </w:r>
      <w:proofErr w:type="spellEnd"/>
      <w:r w:rsidRPr="00740FAD">
        <w:rPr>
          <w:rFonts w:asciiTheme="minorHAnsi" w:hAnsiTheme="minorHAnsi" w:cstheme="minorHAnsi"/>
          <w:color w:val="000000" w:themeColor="text1"/>
        </w:rPr>
        <w:t xml:space="preserve">. Mun. Voisins-le-Bretonneux, </w:t>
      </w:r>
      <w:proofErr w:type="spellStart"/>
      <w:r w:rsidRPr="00740FAD">
        <w:rPr>
          <w:rFonts w:asciiTheme="minorHAnsi" w:hAnsiTheme="minorHAnsi" w:cstheme="minorHAnsi"/>
          <w:color w:val="000000" w:themeColor="text1"/>
        </w:rPr>
        <w:t>req</w:t>
      </w:r>
      <w:proofErr w:type="spellEnd"/>
      <w:r w:rsidRPr="00740FAD">
        <w:rPr>
          <w:rFonts w:asciiTheme="minorHAnsi" w:hAnsiTheme="minorHAnsi" w:cstheme="minorHAnsi"/>
          <w:color w:val="000000" w:themeColor="text1"/>
        </w:rPr>
        <w:t xml:space="preserve">. </w:t>
      </w:r>
      <w:proofErr w:type="gramStart"/>
      <w:r w:rsidRPr="00740FAD">
        <w:rPr>
          <w:rFonts w:asciiTheme="minorHAnsi" w:hAnsiTheme="minorHAnsi" w:cstheme="minorHAnsi"/>
          <w:color w:val="000000" w:themeColor="text1"/>
        </w:rPr>
        <w:t>n</w:t>
      </w:r>
      <w:proofErr w:type="gramEnd"/>
      <w:r w:rsidRPr="00740FAD">
        <w:rPr>
          <w:rFonts w:asciiTheme="minorHAnsi" w:hAnsiTheme="minorHAnsi" w:cstheme="minorHAnsi"/>
          <w:color w:val="000000" w:themeColor="text1"/>
        </w:rPr>
        <w:t>° 385686, Rec. T.).</w:t>
      </w:r>
    </w:p>
    <w:p w:rsidR="0013285F" w:rsidRPr="00740FAD" w:rsidRDefault="0013285F" w:rsidP="0013285F">
      <w:pPr>
        <w:shd w:val="clear" w:color="auto" w:fill="FFFFFF"/>
        <w:spacing w:after="150" w:line="276" w:lineRule="auto"/>
        <w:jc w:val="both"/>
        <w:rPr>
          <w:rFonts w:asciiTheme="minorHAnsi" w:hAnsiTheme="minorHAnsi" w:cstheme="minorHAnsi"/>
          <w:color w:val="000000" w:themeColor="text1"/>
        </w:rPr>
      </w:pPr>
    </w:p>
    <w:p w:rsidR="0013285F" w:rsidRPr="00740FAD" w:rsidRDefault="0013285F" w:rsidP="0013285F">
      <w:pPr>
        <w:shd w:val="clear" w:color="auto" w:fill="FFFFFF"/>
        <w:spacing w:after="150"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On rappellera</w:t>
      </w:r>
      <w:r w:rsidRPr="00740FAD">
        <w:rPr>
          <w:rFonts w:asciiTheme="minorHAnsi" w:hAnsiTheme="minorHAnsi" w:cstheme="minorHAnsi"/>
          <w:color w:val="000000" w:themeColor="text1"/>
        </w:rPr>
        <w:t xml:space="preserve"> à cette occasion l’importance de </w:t>
      </w:r>
      <w:r w:rsidRPr="00740FAD">
        <w:rPr>
          <w:rFonts w:asciiTheme="minorHAnsi" w:hAnsiTheme="minorHAnsi" w:cstheme="minorHAnsi"/>
          <w:color w:val="000000" w:themeColor="text1"/>
        </w:rPr>
        <w:t>l’écart de voix, que généralement, au-delà d’un écart de voix de 5%, le juge électoral considère que l’abus de propagande n’a pu altérer la sincérité du scrutin (CE, 29 juillet 200</w:t>
      </w:r>
      <w:r w:rsidR="00740FAD">
        <w:rPr>
          <w:rFonts w:asciiTheme="minorHAnsi" w:hAnsiTheme="minorHAnsi" w:cstheme="minorHAnsi"/>
          <w:color w:val="000000" w:themeColor="text1"/>
        </w:rPr>
        <w:t>9</w:t>
      </w:r>
      <w:r w:rsidRPr="00740FAD">
        <w:rPr>
          <w:rFonts w:asciiTheme="minorHAnsi" w:hAnsiTheme="minorHAnsi" w:cstheme="minorHAnsi"/>
          <w:color w:val="000000" w:themeColor="text1"/>
        </w:rPr>
        <w:t>).</w:t>
      </w:r>
    </w:p>
    <w:p w:rsidR="006B271F" w:rsidRPr="00740FAD" w:rsidRDefault="007324FB" w:rsidP="0013285F">
      <w:pPr>
        <w:spacing w:line="276" w:lineRule="auto"/>
        <w:rPr>
          <w:rFonts w:asciiTheme="minorHAnsi" w:hAnsiTheme="minorHAnsi" w:cstheme="minorHAnsi"/>
          <w:color w:val="000000" w:themeColor="text1"/>
        </w:rPr>
      </w:pPr>
    </w:p>
    <w:p w:rsidR="00F86E73" w:rsidRPr="00740FAD" w:rsidRDefault="00F86E73" w:rsidP="0013285F">
      <w:pPr>
        <w:spacing w:line="276" w:lineRule="auto"/>
        <w:rPr>
          <w:rFonts w:asciiTheme="minorHAnsi" w:hAnsiTheme="minorHAnsi" w:cstheme="minorHAnsi"/>
          <w:color w:val="000000" w:themeColor="text1"/>
        </w:rPr>
      </w:pPr>
    </w:p>
    <w:p w:rsidR="00F86E73" w:rsidRPr="00740FAD" w:rsidRDefault="00F86E73" w:rsidP="0013285F">
      <w:pPr>
        <w:spacing w:line="276" w:lineRule="auto"/>
        <w:rPr>
          <w:rFonts w:asciiTheme="minorHAnsi" w:hAnsiTheme="minorHAnsi" w:cstheme="minorHAnsi"/>
          <w:color w:val="000000" w:themeColor="text1"/>
        </w:rPr>
      </w:pPr>
    </w:p>
    <w:p w:rsidR="00F86E73" w:rsidRPr="00740FAD" w:rsidRDefault="00F86E73" w:rsidP="0013285F">
      <w:pPr>
        <w:spacing w:line="276" w:lineRule="auto"/>
        <w:jc w:val="center"/>
        <w:rPr>
          <w:rFonts w:asciiTheme="minorHAnsi" w:hAnsiTheme="minorHAnsi" w:cstheme="minorHAnsi"/>
          <w:b/>
          <w:bCs/>
          <w:color w:val="000000" w:themeColor="text1"/>
        </w:rPr>
      </w:pPr>
      <w:r w:rsidRPr="00740FAD">
        <w:rPr>
          <w:rFonts w:asciiTheme="minorHAnsi" w:hAnsiTheme="minorHAnsi" w:cstheme="minorHAnsi"/>
          <w:b/>
          <w:bCs/>
          <w:color w:val="000000" w:themeColor="text1"/>
        </w:rPr>
        <w:t>Conclusion</w:t>
      </w:r>
    </w:p>
    <w:p w:rsidR="00F86E73" w:rsidRPr="00740FAD" w:rsidRDefault="00F86E73" w:rsidP="0013285F">
      <w:pPr>
        <w:spacing w:line="276" w:lineRule="auto"/>
        <w:jc w:val="center"/>
        <w:rPr>
          <w:rFonts w:asciiTheme="minorHAnsi" w:hAnsiTheme="minorHAnsi" w:cstheme="minorHAnsi"/>
          <w:color w:val="000000" w:themeColor="text1"/>
        </w:rPr>
      </w:pPr>
    </w:p>
    <w:p w:rsidR="00F86E73" w:rsidRPr="00740FAD" w:rsidRDefault="00F86E73" w:rsidP="0013285F">
      <w:pPr>
        <w:spacing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 xml:space="preserve">Des règles qui sont calquées sur la propagande électorale classique. </w:t>
      </w:r>
    </w:p>
    <w:p w:rsidR="00F86E73" w:rsidRPr="00740FAD" w:rsidRDefault="00F86E73" w:rsidP="0013285F">
      <w:pPr>
        <w:spacing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Mais des adaptions juridiques nécessaires</w:t>
      </w:r>
      <w:r w:rsidR="005D26B0">
        <w:rPr>
          <w:rFonts w:asciiTheme="minorHAnsi" w:hAnsiTheme="minorHAnsi" w:cstheme="minorHAnsi"/>
          <w:color w:val="000000" w:themeColor="text1"/>
        </w:rPr>
        <w:t xml:space="preserve"> et une grande appréciation du juge dans certains cas.</w:t>
      </w:r>
    </w:p>
    <w:p w:rsidR="00F86E73" w:rsidRPr="00740FAD" w:rsidRDefault="0013285F" w:rsidP="0013285F">
      <w:pPr>
        <w:spacing w:line="276" w:lineRule="auto"/>
        <w:jc w:val="both"/>
        <w:rPr>
          <w:rFonts w:asciiTheme="minorHAnsi" w:hAnsiTheme="minorHAnsi" w:cstheme="minorHAnsi"/>
          <w:color w:val="000000" w:themeColor="text1"/>
        </w:rPr>
      </w:pPr>
      <w:r w:rsidRPr="00740FAD">
        <w:rPr>
          <w:rFonts w:asciiTheme="minorHAnsi" w:hAnsiTheme="minorHAnsi" w:cstheme="minorHAnsi"/>
          <w:color w:val="000000" w:themeColor="text1"/>
        </w:rPr>
        <w:t>Communication de Laurent Wauquiez pas si mauvaise sachant que les élections vont avoir lieux l’an prochain et que la propagande électorale digitale payante sera dans quelques mois interdite.</w:t>
      </w:r>
    </w:p>
    <w:p w:rsidR="0013285F" w:rsidRPr="00740FAD" w:rsidRDefault="0013285F" w:rsidP="0013285F">
      <w:pPr>
        <w:spacing w:line="276" w:lineRule="auto"/>
        <w:jc w:val="both"/>
        <w:rPr>
          <w:rFonts w:asciiTheme="minorHAnsi" w:hAnsiTheme="minorHAnsi" w:cstheme="minorHAnsi"/>
          <w:color w:val="000000" w:themeColor="text1"/>
        </w:rPr>
      </w:pPr>
    </w:p>
    <w:p w:rsidR="0013285F" w:rsidRPr="00740FAD" w:rsidRDefault="0013285F" w:rsidP="0013285F">
      <w:pPr>
        <w:spacing w:line="276" w:lineRule="auto"/>
        <w:jc w:val="both"/>
        <w:rPr>
          <w:rFonts w:asciiTheme="minorHAnsi" w:hAnsiTheme="minorHAnsi" w:cstheme="minorHAnsi"/>
          <w:color w:val="252424"/>
        </w:rPr>
      </w:pPr>
    </w:p>
    <w:p w:rsidR="00E35B46" w:rsidRPr="00740FAD" w:rsidRDefault="00E35B46" w:rsidP="0013285F">
      <w:pPr>
        <w:spacing w:line="276" w:lineRule="auto"/>
        <w:rPr>
          <w:rFonts w:asciiTheme="minorHAnsi" w:hAnsiTheme="minorHAnsi" w:cstheme="minorHAnsi"/>
        </w:rPr>
      </w:pPr>
    </w:p>
    <w:p w:rsidR="00E35B46" w:rsidRPr="00740FAD" w:rsidRDefault="00E35B46" w:rsidP="0013285F">
      <w:pPr>
        <w:spacing w:line="276" w:lineRule="auto"/>
        <w:rPr>
          <w:rFonts w:asciiTheme="minorHAnsi" w:hAnsiTheme="minorHAnsi" w:cstheme="minorHAnsi"/>
        </w:rPr>
      </w:pPr>
    </w:p>
    <w:p w:rsidR="00E35B46" w:rsidRPr="00740FAD" w:rsidRDefault="00E35B46" w:rsidP="0013285F">
      <w:pPr>
        <w:spacing w:line="276" w:lineRule="auto"/>
        <w:jc w:val="center"/>
        <w:rPr>
          <w:rFonts w:asciiTheme="minorHAnsi" w:hAnsiTheme="minorHAnsi" w:cstheme="minorHAnsi"/>
          <w:b/>
          <w:bCs/>
        </w:rPr>
      </w:pPr>
      <w:r w:rsidRPr="00740FAD">
        <w:rPr>
          <w:rFonts w:asciiTheme="minorHAnsi" w:hAnsiTheme="minorHAnsi" w:cstheme="minorHAnsi"/>
          <w:b/>
          <w:bCs/>
        </w:rPr>
        <w:t>Sources</w:t>
      </w:r>
    </w:p>
    <w:p w:rsidR="00E35B46" w:rsidRPr="00740FAD" w:rsidRDefault="00E35B46" w:rsidP="0013285F">
      <w:pPr>
        <w:spacing w:line="276" w:lineRule="auto"/>
        <w:rPr>
          <w:rFonts w:asciiTheme="minorHAnsi" w:hAnsiTheme="minorHAnsi" w:cstheme="minorHAnsi"/>
        </w:rPr>
      </w:pPr>
    </w:p>
    <w:p w:rsidR="00E35B46" w:rsidRPr="005D26B0" w:rsidRDefault="005D26B0" w:rsidP="0013285F">
      <w:pPr>
        <w:spacing w:line="276" w:lineRule="auto"/>
        <w:rPr>
          <w:rFonts w:asciiTheme="minorHAnsi" w:hAnsiTheme="minorHAnsi" w:cstheme="minorHAnsi"/>
          <w:b/>
          <w:bCs/>
        </w:rPr>
      </w:pPr>
      <w:r w:rsidRPr="005D26B0">
        <w:rPr>
          <w:rFonts w:asciiTheme="minorHAnsi" w:hAnsiTheme="minorHAnsi" w:cstheme="minorHAnsi"/>
          <w:b/>
          <w:bCs/>
        </w:rPr>
        <w:t>Introduction</w:t>
      </w:r>
    </w:p>
    <w:p w:rsidR="005D26B0" w:rsidRPr="00740FAD" w:rsidRDefault="005D26B0" w:rsidP="0013285F">
      <w:pPr>
        <w:spacing w:line="276" w:lineRule="auto"/>
        <w:rPr>
          <w:rFonts w:asciiTheme="minorHAnsi" w:hAnsiTheme="minorHAnsi" w:cstheme="minorHAnsi"/>
        </w:rPr>
      </w:pPr>
    </w:p>
    <w:p w:rsidR="00E35B46" w:rsidRPr="00740FAD" w:rsidRDefault="00E35B46" w:rsidP="0013285F">
      <w:pPr>
        <w:spacing w:line="276" w:lineRule="auto"/>
        <w:rPr>
          <w:rFonts w:asciiTheme="minorHAnsi" w:hAnsiTheme="minorHAnsi" w:cstheme="minorHAnsi"/>
        </w:rPr>
      </w:pPr>
      <w:hyperlink r:id="rId8" w:history="1">
        <w:r w:rsidRPr="00E35B46">
          <w:rPr>
            <w:rStyle w:val="Lienhypertexte"/>
            <w:rFonts w:asciiTheme="minorHAnsi" w:hAnsiTheme="minorHAnsi" w:cstheme="minorHAnsi"/>
          </w:rPr>
          <w:t>https://www.liberation.fr/politiques/2020/05/15/la-region-de-laurent-wauquiez-depense-sans-compter-sur-facebook_1788439</w:t>
        </w:r>
      </w:hyperlink>
    </w:p>
    <w:p w:rsidR="00E35B46" w:rsidRDefault="00E35B46" w:rsidP="0013285F">
      <w:pPr>
        <w:spacing w:line="276" w:lineRule="auto"/>
        <w:rPr>
          <w:rFonts w:asciiTheme="minorHAnsi" w:hAnsiTheme="minorHAnsi" w:cstheme="minorHAnsi"/>
        </w:rPr>
      </w:pPr>
      <w:hyperlink r:id="rId9" w:history="1">
        <w:r w:rsidRPr="00E35B46">
          <w:rPr>
            <w:rFonts w:asciiTheme="minorHAnsi" w:hAnsiTheme="minorHAnsi" w:cstheme="minorHAnsi"/>
            <w:color w:val="0000FF"/>
            <w:u w:val="single"/>
          </w:rPr>
          <w:t>https://www.facebo</w:t>
        </w:r>
        <w:r w:rsidRPr="00E35B46">
          <w:rPr>
            <w:rFonts w:asciiTheme="minorHAnsi" w:hAnsiTheme="minorHAnsi" w:cstheme="minorHAnsi"/>
            <w:color w:val="0000FF"/>
            <w:u w:val="single"/>
          </w:rPr>
          <w:t>o</w:t>
        </w:r>
        <w:r w:rsidRPr="00E35B46">
          <w:rPr>
            <w:rFonts w:asciiTheme="minorHAnsi" w:hAnsiTheme="minorHAnsi" w:cstheme="minorHAnsi"/>
            <w:color w:val="0000FF"/>
            <w:u w:val="single"/>
          </w:rPr>
          <w:t>k.com/ads/library/report</w:t>
        </w:r>
      </w:hyperlink>
    </w:p>
    <w:p w:rsidR="005D26B0" w:rsidRDefault="005D26B0" w:rsidP="0013285F">
      <w:pPr>
        <w:spacing w:line="276" w:lineRule="auto"/>
        <w:rPr>
          <w:rFonts w:asciiTheme="minorHAnsi" w:hAnsiTheme="minorHAnsi" w:cstheme="minorHAnsi"/>
        </w:rPr>
      </w:pPr>
    </w:p>
    <w:p w:rsidR="005D26B0" w:rsidRPr="00740FAD" w:rsidRDefault="005D26B0" w:rsidP="0013285F">
      <w:pPr>
        <w:spacing w:line="276" w:lineRule="auto"/>
        <w:rPr>
          <w:rFonts w:asciiTheme="minorHAnsi" w:hAnsiTheme="minorHAnsi" w:cstheme="minorHAnsi"/>
        </w:rPr>
      </w:pPr>
    </w:p>
    <w:p w:rsidR="005D26B0" w:rsidRDefault="005D26B0" w:rsidP="005D26B0">
      <w:pPr>
        <w:pStyle w:val="Paragraphedeliste"/>
        <w:numPr>
          <w:ilvl w:val="0"/>
          <w:numId w:val="21"/>
        </w:numPr>
        <w:shd w:val="clear" w:color="auto" w:fill="FFFFFF"/>
        <w:spacing w:after="150" w:line="276" w:lineRule="auto"/>
        <w:jc w:val="both"/>
        <w:rPr>
          <w:rFonts w:asciiTheme="minorHAnsi" w:hAnsiTheme="minorHAnsi" w:cstheme="minorHAnsi"/>
          <w:b/>
          <w:bCs/>
          <w:color w:val="000000" w:themeColor="text1"/>
        </w:rPr>
      </w:pPr>
      <w:r w:rsidRPr="005D26B0">
        <w:rPr>
          <w:rFonts w:asciiTheme="minorHAnsi" w:hAnsiTheme="minorHAnsi" w:cstheme="minorHAnsi"/>
          <w:b/>
          <w:bCs/>
          <w:color w:val="000000" w:themeColor="text1"/>
        </w:rPr>
        <w:t>La campagne digitale avant les six mois précédant une élection</w:t>
      </w:r>
    </w:p>
    <w:p w:rsidR="005D26B0" w:rsidRDefault="005D26B0" w:rsidP="005D26B0">
      <w:pPr>
        <w:spacing w:line="276" w:lineRule="auto"/>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5D26B0">
        <w:rPr>
          <w:rFonts w:asciiTheme="minorHAnsi" w:hAnsiTheme="minorHAnsi" w:cstheme="minorHAnsi"/>
        </w:rPr>
        <w:instrText>http://www.cnccfp.fr/docs/campagne/20161027_guide_candidat_edition_2016.pdf</w:instrText>
      </w:r>
      <w:r>
        <w:rPr>
          <w:rFonts w:asciiTheme="minorHAnsi" w:hAnsiTheme="minorHAnsi" w:cstheme="minorHAnsi"/>
        </w:rPr>
        <w:instrText xml:space="preserve">" </w:instrText>
      </w:r>
      <w:r>
        <w:rPr>
          <w:rFonts w:asciiTheme="minorHAnsi" w:hAnsiTheme="minorHAnsi" w:cstheme="minorHAnsi"/>
        </w:rPr>
        <w:fldChar w:fldCharType="separate"/>
      </w:r>
      <w:r w:rsidRPr="00775C05">
        <w:rPr>
          <w:rStyle w:val="Lienhypertexte"/>
          <w:rFonts w:asciiTheme="minorHAnsi" w:hAnsiTheme="minorHAnsi" w:cstheme="minorHAnsi"/>
        </w:rPr>
        <w:t>http://www.cnccfp.fr/docs/campagne/20161027_guide_candidat_edition_2016.pdf</w:t>
      </w:r>
      <w:r>
        <w:rPr>
          <w:rFonts w:asciiTheme="minorHAnsi" w:hAnsiTheme="minorHAnsi" w:cstheme="minorHAnsi"/>
        </w:rPr>
        <w:fldChar w:fldCharType="end"/>
      </w:r>
    </w:p>
    <w:p w:rsidR="005D26B0" w:rsidRDefault="005D26B0" w:rsidP="005D26B0">
      <w:pPr>
        <w:spacing w:line="276" w:lineRule="auto"/>
        <w:rPr>
          <w:rFonts w:asciiTheme="minorHAnsi" w:hAnsiTheme="minorHAnsi" w:cstheme="minorHAnsi"/>
        </w:rPr>
      </w:pPr>
      <w:hyperlink r:id="rId10" w:history="1">
        <w:r w:rsidRPr="00740FAD">
          <w:rPr>
            <w:rStyle w:val="Lienhypertexte"/>
            <w:rFonts w:asciiTheme="minorHAnsi" w:hAnsiTheme="minorHAnsi" w:cstheme="minorHAnsi"/>
          </w:rPr>
          <w:t>https://www.conseil-constitutionnel.fr/decision/2017/20175026AN.htm</w:t>
        </w:r>
      </w:hyperlink>
    </w:p>
    <w:p w:rsidR="00802A44" w:rsidRPr="00740FAD" w:rsidRDefault="00802A44" w:rsidP="005D26B0">
      <w:pPr>
        <w:spacing w:line="276" w:lineRule="auto"/>
        <w:rPr>
          <w:rFonts w:asciiTheme="minorHAnsi" w:hAnsiTheme="minorHAnsi" w:cstheme="minorHAnsi"/>
        </w:rPr>
      </w:pPr>
      <w:hyperlink r:id="rId11" w:history="1">
        <w:r w:rsidRPr="00740FAD">
          <w:rPr>
            <w:rStyle w:val="Lienhypertexte"/>
            <w:rFonts w:asciiTheme="minorHAnsi" w:hAnsiTheme="minorHAnsi" w:cstheme="minorHAnsi"/>
          </w:rPr>
          <w:t>https://www.conseil-constitutionnel.fr/decision/2018/20185409AN.htm</w:t>
        </w:r>
      </w:hyperlink>
    </w:p>
    <w:p w:rsidR="005D26B0" w:rsidRPr="005D26B0" w:rsidRDefault="005D26B0" w:rsidP="005D26B0">
      <w:pPr>
        <w:shd w:val="clear" w:color="auto" w:fill="FFFFFF"/>
        <w:spacing w:after="150" w:line="276" w:lineRule="auto"/>
        <w:jc w:val="both"/>
        <w:rPr>
          <w:rFonts w:asciiTheme="minorHAnsi" w:hAnsiTheme="minorHAnsi" w:cstheme="minorHAnsi"/>
          <w:b/>
          <w:bCs/>
          <w:color w:val="000000" w:themeColor="text1"/>
        </w:rPr>
      </w:pPr>
    </w:p>
    <w:p w:rsidR="005D26B0" w:rsidRPr="00802A44" w:rsidRDefault="005D26B0" w:rsidP="005D26B0">
      <w:pPr>
        <w:pStyle w:val="Paragraphedeliste"/>
        <w:numPr>
          <w:ilvl w:val="0"/>
          <w:numId w:val="21"/>
        </w:numPr>
        <w:shd w:val="clear" w:color="auto" w:fill="FFFFFF"/>
        <w:spacing w:after="150" w:line="276" w:lineRule="auto"/>
        <w:jc w:val="both"/>
        <w:rPr>
          <w:rFonts w:asciiTheme="minorHAnsi" w:hAnsiTheme="minorHAnsi" w:cstheme="minorHAnsi"/>
          <w:b/>
          <w:bCs/>
          <w:color w:val="000000" w:themeColor="text1"/>
        </w:rPr>
      </w:pPr>
      <w:r w:rsidRPr="00802A44">
        <w:rPr>
          <w:rFonts w:asciiTheme="minorHAnsi" w:hAnsiTheme="minorHAnsi" w:cstheme="minorHAnsi"/>
          <w:b/>
          <w:bCs/>
          <w:color w:val="000000" w:themeColor="text1"/>
        </w:rPr>
        <w:t>La campagne digitale entre les six mois précédant une élection et la veille du scrutin</w:t>
      </w:r>
    </w:p>
    <w:p w:rsidR="005D26B0" w:rsidRDefault="00802A44" w:rsidP="005D26B0">
      <w:r>
        <w:fldChar w:fldCharType="begin"/>
      </w:r>
      <w:r>
        <w:instrText xml:space="preserve"> HYPERLINK "</w:instrText>
      </w:r>
      <w:r w:rsidRPr="00802A44">
        <w:instrText>https://www.legifrance.gouv.fr/affichJuriAdmin.do;jsessionid=6F322FFDE5526F4F11750BB546D3048C.tplgfr40s_3?oldAction=rechExpJuriAdmin&amp;idTexte=CETATEXT000036791244&amp;fastReqId=544073239&amp;fastPos=3343</w:instrText>
      </w:r>
      <w:r>
        <w:instrText xml:space="preserve">" </w:instrText>
      </w:r>
      <w:r>
        <w:fldChar w:fldCharType="separate"/>
      </w:r>
      <w:r w:rsidRPr="00775C05">
        <w:rPr>
          <w:rStyle w:val="Lienhypertexte"/>
        </w:rPr>
        <w:t>https://www.legifrance.gouv.fr/affichJuriAdmin.do;jsessionid=6F322FFDE5526F4F11750BB546D3048C.tplgfr40s_3?oldAction=rechExpJuriAdmin&amp;idTexte=CETATEXT000036791244&amp;fastReqId=544073239&amp;fastPos=3343</w:t>
      </w:r>
      <w:r>
        <w:fldChar w:fldCharType="end"/>
      </w:r>
    </w:p>
    <w:p w:rsidR="005D26B0" w:rsidRPr="005D26B0" w:rsidRDefault="005D26B0" w:rsidP="005D26B0">
      <w:pPr>
        <w:shd w:val="clear" w:color="auto" w:fill="FFFFFF"/>
        <w:spacing w:after="150" w:line="276" w:lineRule="auto"/>
        <w:jc w:val="both"/>
        <w:rPr>
          <w:rFonts w:asciiTheme="minorHAnsi" w:hAnsiTheme="minorHAnsi" w:cstheme="minorHAnsi"/>
          <w:color w:val="000000" w:themeColor="text1"/>
        </w:rPr>
      </w:pPr>
    </w:p>
    <w:p w:rsidR="00E35B46" w:rsidRPr="00802A44" w:rsidRDefault="005D26B0" w:rsidP="0013285F">
      <w:pPr>
        <w:pStyle w:val="Paragraphedeliste"/>
        <w:numPr>
          <w:ilvl w:val="0"/>
          <w:numId w:val="21"/>
        </w:numPr>
        <w:shd w:val="clear" w:color="auto" w:fill="FFFFFF"/>
        <w:spacing w:after="150" w:line="276" w:lineRule="auto"/>
        <w:jc w:val="both"/>
        <w:rPr>
          <w:rFonts w:asciiTheme="minorHAnsi" w:hAnsiTheme="minorHAnsi" w:cstheme="minorHAnsi"/>
          <w:b/>
          <w:bCs/>
          <w:color w:val="000000" w:themeColor="text1"/>
        </w:rPr>
      </w:pPr>
      <w:r w:rsidRPr="00802A44">
        <w:rPr>
          <w:rFonts w:asciiTheme="minorHAnsi" w:hAnsiTheme="minorHAnsi" w:cstheme="minorHAnsi"/>
          <w:b/>
          <w:bCs/>
          <w:color w:val="000000" w:themeColor="text1"/>
        </w:rPr>
        <w:t>La campagne digitale 24 heurs avant le scrutin</w:t>
      </w:r>
    </w:p>
    <w:p w:rsidR="00806742" w:rsidRPr="00740FAD" w:rsidRDefault="00806742" w:rsidP="0013285F">
      <w:pPr>
        <w:spacing w:line="276" w:lineRule="auto"/>
        <w:rPr>
          <w:rFonts w:asciiTheme="minorHAnsi" w:hAnsiTheme="minorHAnsi" w:cstheme="minorHAnsi"/>
        </w:rPr>
      </w:pPr>
      <w:hyperlink r:id="rId12" w:history="1">
        <w:r w:rsidRPr="00740FAD">
          <w:rPr>
            <w:rStyle w:val="Lienhypertexte"/>
            <w:rFonts w:asciiTheme="minorHAnsi" w:hAnsiTheme="minorHAnsi" w:cstheme="minorHAnsi"/>
          </w:rPr>
          <w:t>https://www.cnil.fr/fr/la-communication-politique-par-courrier-electronique</w:t>
        </w:r>
      </w:hyperlink>
    </w:p>
    <w:p w:rsidR="00802A44" w:rsidRDefault="00802A44" w:rsidP="00802A44">
      <w:hyperlink r:id="rId13" w:history="1">
        <w:r>
          <w:rPr>
            <w:rStyle w:val="Lienhypertexte"/>
          </w:rPr>
          <w:t>https://cdn2.nextinpact.com/medias/ta-strasbourg.pdf</w:t>
        </w:r>
      </w:hyperlink>
    </w:p>
    <w:p w:rsidR="00802A44" w:rsidRDefault="00802A44" w:rsidP="00802A44">
      <w:hyperlink r:id="rId14" w:history="1">
        <w:r>
          <w:rPr>
            <w:rStyle w:val="Lienhypertexte"/>
          </w:rPr>
          <w:t>https://www.legifrance.gouv.fr/affichJuriAdmin.do?idTexte=CETATEXT000030286090</w:t>
        </w:r>
      </w:hyperlink>
    </w:p>
    <w:p w:rsidR="00806742" w:rsidRPr="00740FAD" w:rsidRDefault="00806742" w:rsidP="0013285F">
      <w:pPr>
        <w:spacing w:line="276" w:lineRule="auto"/>
        <w:rPr>
          <w:rFonts w:asciiTheme="minorHAnsi" w:hAnsiTheme="minorHAnsi" w:cstheme="minorHAnsi"/>
        </w:rPr>
      </w:pPr>
    </w:p>
    <w:p w:rsidR="00806742" w:rsidRPr="00740FAD" w:rsidRDefault="00806742" w:rsidP="0013285F">
      <w:pPr>
        <w:spacing w:line="276" w:lineRule="auto"/>
        <w:rPr>
          <w:rFonts w:asciiTheme="minorHAnsi" w:hAnsiTheme="minorHAnsi" w:cstheme="minorHAnsi"/>
        </w:rPr>
      </w:pPr>
    </w:p>
    <w:p w:rsidR="00782C58" w:rsidRDefault="00782C58" w:rsidP="0013285F">
      <w:pPr>
        <w:spacing w:line="276" w:lineRule="auto"/>
        <w:rPr>
          <w:rFonts w:asciiTheme="minorHAnsi" w:hAnsiTheme="minorHAnsi" w:cstheme="minorHAnsi"/>
        </w:rPr>
      </w:pPr>
    </w:p>
    <w:p w:rsidR="00802A44" w:rsidRPr="00740FAD" w:rsidRDefault="00802A44" w:rsidP="0013285F">
      <w:pPr>
        <w:spacing w:line="276" w:lineRule="auto"/>
        <w:rPr>
          <w:rFonts w:asciiTheme="minorHAnsi" w:hAnsiTheme="minorHAnsi" w:cstheme="minorHAnsi"/>
        </w:rPr>
      </w:pPr>
      <w:r>
        <w:rPr>
          <w:rFonts w:asciiTheme="minorHAnsi" w:hAnsiTheme="minorHAnsi" w:cstheme="minorHAnsi"/>
        </w:rPr>
        <w:t xml:space="preserve">Autres : </w:t>
      </w:r>
    </w:p>
    <w:p w:rsidR="00782C58" w:rsidRPr="00740FAD" w:rsidRDefault="00782C58" w:rsidP="0013285F">
      <w:pPr>
        <w:spacing w:line="276" w:lineRule="auto"/>
        <w:rPr>
          <w:rFonts w:asciiTheme="minorHAnsi" w:hAnsiTheme="minorHAnsi" w:cstheme="minorHAnsi"/>
        </w:rPr>
      </w:pPr>
    </w:p>
    <w:p w:rsidR="00782C58" w:rsidRPr="00802A44" w:rsidRDefault="00782C58" w:rsidP="00802A44">
      <w:pPr>
        <w:pStyle w:val="Paragraphedeliste"/>
        <w:numPr>
          <w:ilvl w:val="0"/>
          <w:numId w:val="22"/>
        </w:numPr>
        <w:spacing w:line="276" w:lineRule="auto"/>
        <w:rPr>
          <w:rFonts w:asciiTheme="minorHAnsi" w:hAnsiTheme="minorHAnsi" w:cstheme="minorHAnsi"/>
          <w:b/>
          <w:bCs/>
        </w:rPr>
      </w:pPr>
      <w:r w:rsidRPr="00802A44">
        <w:rPr>
          <w:rFonts w:asciiTheme="minorHAnsi" w:hAnsiTheme="minorHAnsi" w:cstheme="minorHAnsi"/>
          <w:b/>
          <w:bCs/>
        </w:rPr>
        <w:t>Guide du candidat</w:t>
      </w:r>
      <w:r w:rsidR="00802A44" w:rsidRPr="00802A44">
        <w:rPr>
          <w:rFonts w:asciiTheme="minorHAnsi" w:hAnsiTheme="minorHAnsi" w:cstheme="minorHAnsi"/>
          <w:b/>
          <w:bCs/>
        </w:rPr>
        <w:t xml:space="preserve"> : </w:t>
      </w:r>
      <w:hyperlink r:id="rId15" w:history="1">
        <w:r w:rsidR="00802A44" w:rsidRPr="00802A44">
          <w:rPr>
            <w:rStyle w:val="Lienhypertexte"/>
            <w:rFonts w:asciiTheme="minorHAnsi" w:hAnsiTheme="minorHAnsi" w:cstheme="minorHAnsi"/>
          </w:rPr>
          <w:t>http://www.cnccfp.fr/docs/campagn</w:t>
        </w:r>
        <w:r w:rsidR="00802A44" w:rsidRPr="00802A44">
          <w:rPr>
            <w:rStyle w:val="Lienhypertexte"/>
            <w:rFonts w:asciiTheme="minorHAnsi" w:hAnsiTheme="minorHAnsi" w:cstheme="minorHAnsi"/>
          </w:rPr>
          <w:t>e</w:t>
        </w:r>
        <w:r w:rsidR="00802A44" w:rsidRPr="00802A44">
          <w:rPr>
            <w:rStyle w:val="Lienhypertexte"/>
            <w:rFonts w:asciiTheme="minorHAnsi" w:hAnsiTheme="minorHAnsi" w:cstheme="minorHAnsi"/>
          </w:rPr>
          <w:t>/cnccfp_2019_Guide_candidat_et_mandataire_210120.pdf</w:t>
        </w:r>
      </w:hyperlink>
    </w:p>
    <w:p w:rsidR="00782C58" w:rsidRDefault="00782C58" w:rsidP="0013285F">
      <w:pPr>
        <w:spacing w:line="276" w:lineRule="auto"/>
        <w:rPr>
          <w:rFonts w:asciiTheme="minorHAnsi" w:hAnsiTheme="minorHAnsi" w:cstheme="minorHAnsi"/>
        </w:rPr>
      </w:pPr>
    </w:p>
    <w:p w:rsidR="00802A44" w:rsidRPr="00740FAD" w:rsidRDefault="00802A44" w:rsidP="0013285F">
      <w:pPr>
        <w:spacing w:line="276" w:lineRule="auto"/>
        <w:rPr>
          <w:rFonts w:asciiTheme="minorHAnsi" w:hAnsiTheme="minorHAnsi" w:cstheme="minorHAnsi"/>
        </w:rPr>
      </w:pPr>
    </w:p>
    <w:sectPr w:rsidR="00802A44" w:rsidRPr="00740FAD" w:rsidSect="005F1356">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24FB" w:rsidRDefault="007324FB" w:rsidP="00022F11">
      <w:r>
        <w:separator/>
      </w:r>
    </w:p>
  </w:endnote>
  <w:endnote w:type="continuationSeparator" w:id="0">
    <w:p w:rsidR="007324FB" w:rsidRDefault="007324FB" w:rsidP="0002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22666178"/>
      <w:docPartObj>
        <w:docPartGallery w:val="Page Numbers (Bottom of Page)"/>
        <w:docPartUnique/>
      </w:docPartObj>
    </w:sdtPr>
    <w:sdtContent>
      <w:p w:rsidR="005B4A71" w:rsidRDefault="005B4A71" w:rsidP="00775C0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B4A71" w:rsidRDefault="005B4A71" w:rsidP="005B4A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53352104"/>
      <w:docPartObj>
        <w:docPartGallery w:val="Page Numbers (Bottom of Page)"/>
        <w:docPartUnique/>
      </w:docPartObj>
    </w:sdtPr>
    <w:sdtContent>
      <w:p w:rsidR="005B4A71" w:rsidRDefault="005B4A71" w:rsidP="00775C0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5B4A71" w:rsidRDefault="005B4A71" w:rsidP="005B4A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24FB" w:rsidRDefault="007324FB" w:rsidP="00022F11">
      <w:r>
        <w:separator/>
      </w:r>
    </w:p>
  </w:footnote>
  <w:footnote w:type="continuationSeparator" w:id="0">
    <w:p w:rsidR="007324FB" w:rsidRDefault="007324FB" w:rsidP="00022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D84"/>
    <w:multiLevelType w:val="multilevel"/>
    <w:tmpl w:val="2F9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2678"/>
    <w:multiLevelType w:val="multilevel"/>
    <w:tmpl w:val="1D5A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05037"/>
    <w:multiLevelType w:val="multilevel"/>
    <w:tmpl w:val="240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57CBE"/>
    <w:multiLevelType w:val="hybridMultilevel"/>
    <w:tmpl w:val="4F1EB53C"/>
    <w:lvl w:ilvl="0" w:tplc="2DE658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495C23"/>
    <w:multiLevelType w:val="hybridMultilevel"/>
    <w:tmpl w:val="24DEE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494EBA"/>
    <w:multiLevelType w:val="multilevel"/>
    <w:tmpl w:val="6CD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E1BBD"/>
    <w:multiLevelType w:val="hybridMultilevel"/>
    <w:tmpl w:val="4F1EB53C"/>
    <w:lvl w:ilvl="0" w:tplc="2DE658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9E0B04"/>
    <w:multiLevelType w:val="multilevel"/>
    <w:tmpl w:val="94D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3176"/>
    <w:multiLevelType w:val="hybridMultilevel"/>
    <w:tmpl w:val="9ECC823E"/>
    <w:lvl w:ilvl="0" w:tplc="D34EEA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1B4B5A"/>
    <w:multiLevelType w:val="multilevel"/>
    <w:tmpl w:val="976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27CB4"/>
    <w:multiLevelType w:val="multilevel"/>
    <w:tmpl w:val="976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C18AF"/>
    <w:multiLevelType w:val="multilevel"/>
    <w:tmpl w:val="6CD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C5E8D"/>
    <w:multiLevelType w:val="hybridMultilevel"/>
    <w:tmpl w:val="5B10EDA6"/>
    <w:lvl w:ilvl="0" w:tplc="2DE658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736267"/>
    <w:multiLevelType w:val="multilevel"/>
    <w:tmpl w:val="B45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5548F"/>
    <w:multiLevelType w:val="multilevel"/>
    <w:tmpl w:val="4DEC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234C2"/>
    <w:multiLevelType w:val="hybridMultilevel"/>
    <w:tmpl w:val="1EC4C266"/>
    <w:lvl w:ilvl="0" w:tplc="46D835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E65B41"/>
    <w:multiLevelType w:val="hybridMultilevel"/>
    <w:tmpl w:val="42CAB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E35C94"/>
    <w:multiLevelType w:val="multilevel"/>
    <w:tmpl w:val="CACA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0276EA"/>
    <w:multiLevelType w:val="multilevel"/>
    <w:tmpl w:val="976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61F5B"/>
    <w:multiLevelType w:val="hybridMultilevel"/>
    <w:tmpl w:val="4DBA3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1E789A"/>
    <w:multiLevelType w:val="multilevel"/>
    <w:tmpl w:val="E966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536BA0"/>
    <w:multiLevelType w:val="hybridMultilevel"/>
    <w:tmpl w:val="4F1EB53C"/>
    <w:lvl w:ilvl="0" w:tplc="2DE658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
  </w:num>
  <w:num w:numId="3">
    <w:abstractNumId w:val="17"/>
  </w:num>
  <w:num w:numId="4">
    <w:abstractNumId w:val="13"/>
  </w:num>
  <w:num w:numId="5">
    <w:abstractNumId w:val="18"/>
  </w:num>
  <w:num w:numId="6">
    <w:abstractNumId w:val="7"/>
  </w:num>
  <w:num w:numId="7">
    <w:abstractNumId w:val="0"/>
  </w:num>
  <w:num w:numId="8">
    <w:abstractNumId w:val="11"/>
  </w:num>
  <w:num w:numId="9">
    <w:abstractNumId w:val="1"/>
  </w:num>
  <w:num w:numId="10">
    <w:abstractNumId w:val="8"/>
  </w:num>
  <w:num w:numId="11">
    <w:abstractNumId w:val="3"/>
  </w:num>
  <w:num w:numId="12">
    <w:abstractNumId w:val="15"/>
  </w:num>
  <w:num w:numId="13">
    <w:abstractNumId w:val="21"/>
  </w:num>
  <w:num w:numId="14">
    <w:abstractNumId w:val="12"/>
  </w:num>
  <w:num w:numId="15">
    <w:abstractNumId w:val="20"/>
  </w:num>
  <w:num w:numId="16">
    <w:abstractNumId w:val="4"/>
  </w:num>
  <w:num w:numId="17">
    <w:abstractNumId w:val="19"/>
  </w:num>
  <w:num w:numId="18">
    <w:abstractNumId w:val="16"/>
  </w:num>
  <w:num w:numId="19">
    <w:abstractNumId w:val="5"/>
  </w:num>
  <w:num w:numId="20">
    <w:abstractNumId w:val="10"/>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11"/>
    <w:rsid w:val="00010381"/>
    <w:rsid w:val="00022F11"/>
    <w:rsid w:val="00064A82"/>
    <w:rsid w:val="0013285F"/>
    <w:rsid w:val="002F332A"/>
    <w:rsid w:val="00562702"/>
    <w:rsid w:val="005B4A71"/>
    <w:rsid w:val="005D26B0"/>
    <w:rsid w:val="005F1356"/>
    <w:rsid w:val="006240A6"/>
    <w:rsid w:val="007324FB"/>
    <w:rsid w:val="00740FAD"/>
    <w:rsid w:val="00782C58"/>
    <w:rsid w:val="00785289"/>
    <w:rsid w:val="00802A44"/>
    <w:rsid w:val="00806742"/>
    <w:rsid w:val="00864A84"/>
    <w:rsid w:val="00910299"/>
    <w:rsid w:val="009B6792"/>
    <w:rsid w:val="00B11B55"/>
    <w:rsid w:val="00BA21B6"/>
    <w:rsid w:val="00D0452C"/>
    <w:rsid w:val="00D07E3E"/>
    <w:rsid w:val="00E35B46"/>
    <w:rsid w:val="00E807F9"/>
    <w:rsid w:val="00F86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3B18"/>
  <w15:chartTrackingRefBased/>
  <w15:docId w15:val="{6A609971-65F7-4642-A08A-E338AFA8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44"/>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24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E35B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022F11"/>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22F11"/>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022F11"/>
    <w:pPr>
      <w:spacing w:before="100" w:beforeAutospacing="1" w:after="100" w:afterAutospacing="1"/>
    </w:pPr>
  </w:style>
  <w:style w:type="character" w:styleId="lev">
    <w:name w:val="Strong"/>
    <w:basedOn w:val="Policepardfaut"/>
    <w:uiPriority w:val="22"/>
    <w:qFormat/>
    <w:rsid w:val="00022F11"/>
    <w:rPr>
      <w:b/>
      <w:bCs/>
    </w:rPr>
  </w:style>
  <w:style w:type="paragraph" w:styleId="En-tte">
    <w:name w:val="header"/>
    <w:basedOn w:val="Normal"/>
    <w:link w:val="En-tteCar"/>
    <w:uiPriority w:val="99"/>
    <w:unhideWhenUsed/>
    <w:rsid w:val="00022F11"/>
    <w:pPr>
      <w:tabs>
        <w:tab w:val="center" w:pos="4536"/>
        <w:tab w:val="right" w:pos="9072"/>
      </w:tabs>
    </w:pPr>
  </w:style>
  <w:style w:type="character" w:customStyle="1" w:styleId="En-tteCar">
    <w:name w:val="En-tête Car"/>
    <w:basedOn w:val="Policepardfaut"/>
    <w:link w:val="En-tte"/>
    <w:uiPriority w:val="99"/>
    <w:rsid w:val="00022F11"/>
  </w:style>
  <w:style w:type="paragraph" w:styleId="Pieddepage">
    <w:name w:val="footer"/>
    <w:basedOn w:val="Normal"/>
    <w:link w:val="PieddepageCar"/>
    <w:uiPriority w:val="99"/>
    <w:unhideWhenUsed/>
    <w:rsid w:val="00022F11"/>
    <w:pPr>
      <w:tabs>
        <w:tab w:val="center" w:pos="4536"/>
        <w:tab w:val="right" w:pos="9072"/>
      </w:tabs>
    </w:pPr>
  </w:style>
  <w:style w:type="character" w:customStyle="1" w:styleId="PieddepageCar">
    <w:name w:val="Pied de page Car"/>
    <w:basedOn w:val="Policepardfaut"/>
    <w:link w:val="Pieddepage"/>
    <w:uiPriority w:val="99"/>
    <w:rsid w:val="00022F11"/>
  </w:style>
  <w:style w:type="character" w:customStyle="1" w:styleId="Titre2Car">
    <w:name w:val="Titre 2 Car"/>
    <w:basedOn w:val="Policepardfaut"/>
    <w:link w:val="Titre2"/>
    <w:uiPriority w:val="9"/>
    <w:semiHidden/>
    <w:rsid w:val="00E35B46"/>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E35B46"/>
    <w:rPr>
      <w:color w:val="0000FF"/>
      <w:u w:val="single"/>
    </w:rPr>
  </w:style>
  <w:style w:type="character" w:styleId="Mentionnonrsolue">
    <w:name w:val="Unresolved Mention"/>
    <w:basedOn w:val="Policepardfaut"/>
    <w:uiPriority w:val="99"/>
    <w:semiHidden/>
    <w:unhideWhenUsed/>
    <w:rsid w:val="00E35B46"/>
    <w:rPr>
      <w:color w:val="605E5C"/>
      <w:shd w:val="clear" w:color="auto" w:fill="E1DFDD"/>
    </w:rPr>
  </w:style>
  <w:style w:type="character" w:styleId="Accentuation">
    <w:name w:val="Emphasis"/>
    <w:basedOn w:val="Policepardfaut"/>
    <w:uiPriority w:val="20"/>
    <w:qFormat/>
    <w:rsid w:val="00E35B46"/>
    <w:rPr>
      <w:i/>
      <w:iCs/>
    </w:rPr>
  </w:style>
  <w:style w:type="paragraph" w:styleId="Paragraphedeliste">
    <w:name w:val="List Paragraph"/>
    <w:basedOn w:val="Normal"/>
    <w:uiPriority w:val="34"/>
    <w:qFormat/>
    <w:rsid w:val="00E35B46"/>
    <w:pPr>
      <w:ind w:left="720"/>
      <w:contextualSpacing/>
    </w:pPr>
  </w:style>
  <w:style w:type="character" w:customStyle="1" w:styleId="Titre1Car">
    <w:name w:val="Titre 1 Car"/>
    <w:basedOn w:val="Policepardfaut"/>
    <w:link w:val="Titre1"/>
    <w:uiPriority w:val="9"/>
    <w:rsid w:val="006240A6"/>
    <w:rPr>
      <w:rFonts w:asciiTheme="majorHAnsi" w:eastAsiaTheme="majorEastAsia" w:hAnsiTheme="majorHAnsi" w:cstheme="majorBidi"/>
      <w:color w:val="2F5496" w:themeColor="accent1" w:themeShade="BF"/>
      <w:sz w:val="32"/>
      <w:szCs w:val="32"/>
      <w:lang w:eastAsia="fr-FR"/>
    </w:rPr>
  </w:style>
  <w:style w:type="character" w:customStyle="1" w:styleId="date">
    <w:name w:val="date"/>
    <w:basedOn w:val="Policepardfaut"/>
    <w:rsid w:val="006240A6"/>
  </w:style>
  <w:style w:type="character" w:styleId="Lienhypertextesuivivisit">
    <w:name w:val="FollowedHyperlink"/>
    <w:basedOn w:val="Policepardfaut"/>
    <w:uiPriority w:val="99"/>
    <w:semiHidden/>
    <w:unhideWhenUsed/>
    <w:rsid w:val="00785289"/>
    <w:rPr>
      <w:color w:val="954F72" w:themeColor="followedHyperlink"/>
      <w:u w:val="single"/>
    </w:rPr>
  </w:style>
  <w:style w:type="character" w:styleId="Numrodepage">
    <w:name w:val="page number"/>
    <w:basedOn w:val="Policepardfaut"/>
    <w:uiPriority w:val="99"/>
    <w:semiHidden/>
    <w:unhideWhenUsed/>
    <w:rsid w:val="005B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1058">
      <w:bodyDiv w:val="1"/>
      <w:marLeft w:val="0"/>
      <w:marRight w:val="0"/>
      <w:marTop w:val="0"/>
      <w:marBottom w:val="0"/>
      <w:divBdr>
        <w:top w:val="none" w:sz="0" w:space="0" w:color="auto"/>
        <w:left w:val="none" w:sz="0" w:space="0" w:color="auto"/>
        <w:bottom w:val="none" w:sz="0" w:space="0" w:color="auto"/>
        <w:right w:val="none" w:sz="0" w:space="0" w:color="auto"/>
      </w:divBdr>
    </w:div>
    <w:div w:id="127745238">
      <w:bodyDiv w:val="1"/>
      <w:marLeft w:val="0"/>
      <w:marRight w:val="0"/>
      <w:marTop w:val="0"/>
      <w:marBottom w:val="0"/>
      <w:divBdr>
        <w:top w:val="none" w:sz="0" w:space="0" w:color="auto"/>
        <w:left w:val="none" w:sz="0" w:space="0" w:color="auto"/>
        <w:bottom w:val="none" w:sz="0" w:space="0" w:color="auto"/>
        <w:right w:val="none" w:sz="0" w:space="0" w:color="auto"/>
      </w:divBdr>
    </w:div>
    <w:div w:id="338048215">
      <w:bodyDiv w:val="1"/>
      <w:marLeft w:val="0"/>
      <w:marRight w:val="0"/>
      <w:marTop w:val="0"/>
      <w:marBottom w:val="0"/>
      <w:divBdr>
        <w:top w:val="none" w:sz="0" w:space="0" w:color="auto"/>
        <w:left w:val="none" w:sz="0" w:space="0" w:color="auto"/>
        <w:bottom w:val="none" w:sz="0" w:space="0" w:color="auto"/>
        <w:right w:val="none" w:sz="0" w:space="0" w:color="auto"/>
      </w:divBdr>
    </w:div>
    <w:div w:id="399717047">
      <w:bodyDiv w:val="1"/>
      <w:marLeft w:val="0"/>
      <w:marRight w:val="0"/>
      <w:marTop w:val="0"/>
      <w:marBottom w:val="0"/>
      <w:divBdr>
        <w:top w:val="none" w:sz="0" w:space="0" w:color="auto"/>
        <w:left w:val="none" w:sz="0" w:space="0" w:color="auto"/>
        <w:bottom w:val="none" w:sz="0" w:space="0" w:color="auto"/>
        <w:right w:val="none" w:sz="0" w:space="0" w:color="auto"/>
      </w:divBdr>
    </w:div>
    <w:div w:id="531499905">
      <w:bodyDiv w:val="1"/>
      <w:marLeft w:val="0"/>
      <w:marRight w:val="0"/>
      <w:marTop w:val="0"/>
      <w:marBottom w:val="0"/>
      <w:divBdr>
        <w:top w:val="none" w:sz="0" w:space="0" w:color="auto"/>
        <w:left w:val="none" w:sz="0" w:space="0" w:color="auto"/>
        <w:bottom w:val="none" w:sz="0" w:space="0" w:color="auto"/>
        <w:right w:val="none" w:sz="0" w:space="0" w:color="auto"/>
      </w:divBdr>
    </w:div>
    <w:div w:id="546993176">
      <w:bodyDiv w:val="1"/>
      <w:marLeft w:val="0"/>
      <w:marRight w:val="0"/>
      <w:marTop w:val="0"/>
      <w:marBottom w:val="0"/>
      <w:divBdr>
        <w:top w:val="none" w:sz="0" w:space="0" w:color="auto"/>
        <w:left w:val="none" w:sz="0" w:space="0" w:color="auto"/>
        <w:bottom w:val="none" w:sz="0" w:space="0" w:color="auto"/>
        <w:right w:val="none" w:sz="0" w:space="0" w:color="auto"/>
      </w:divBdr>
    </w:div>
    <w:div w:id="711927697">
      <w:bodyDiv w:val="1"/>
      <w:marLeft w:val="0"/>
      <w:marRight w:val="0"/>
      <w:marTop w:val="0"/>
      <w:marBottom w:val="0"/>
      <w:divBdr>
        <w:top w:val="none" w:sz="0" w:space="0" w:color="auto"/>
        <w:left w:val="none" w:sz="0" w:space="0" w:color="auto"/>
        <w:bottom w:val="none" w:sz="0" w:space="0" w:color="auto"/>
        <w:right w:val="none" w:sz="0" w:space="0" w:color="auto"/>
      </w:divBdr>
    </w:div>
    <w:div w:id="760643438">
      <w:bodyDiv w:val="1"/>
      <w:marLeft w:val="0"/>
      <w:marRight w:val="0"/>
      <w:marTop w:val="0"/>
      <w:marBottom w:val="0"/>
      <w:divBdr>
        <w:top w:val="none" w:sz="0" w:space="0" w:color="auto"/>
        <w:left w:val="none" w:sz="0" w:space="0" w:color="auto"/>
        <w:bottom w:val="none" w:sz="0" w:space="0" w:color="auto"/>
        <w:right w:val="none" w:sz="0" w:space="0" w:color="auto"/>
      </w:divBdr>
    </w:div>
    <w:div w:id="792406698">
      <w:bodyDiv w:val="1"/>
      <w:marLeft w:val="0"/>
      <w:marRight w:val="0"/>
      <w:marTop w:val="0"/>
      <w:marBottom w:val="0"/>
      <w:divBdr>
        <w:top w:val="none" w:sz="0" w:space="0" w:color="auto"/>
        <w:left w:val="none" w:sz="0" w:space="0" w:color="auto"/>
        <w:bottom w:val="none" w:sz="0" w:space="0" w:color="auto"/>
        <w:right w:val="none" w:sz="0" w:space="0" w:color="auto"/>
      </w:divBdr>
    </w:div>
    <w:div w:id="839277655">
      <w:bodyDiv w:val="1"/>
      <w:marLeft w:val="0"/>
      <w:marRight w:val="0"/>
      <w:marTop w:val="0"/>
      <w:marBottom w:val="0"/>
      <w:divBdr>
        <w:top w:val="none" w:sz="0" w:space="0" w:color="auto"/>
        <w:left w:val="none" w:sz="0" w:space="0" w:color="auto"/>
        <w:bottom w:val="none" w:sz="0" w:space="0" w:color="auto"/>
        <w:right w:val="none" w:sz="0" w:space="0" w:color="auto"/>
      </w:divBdr>
    </w:div>
    <w:div w:id="857159660">
      <w:bodyDiv w:val="1"/>
      <w:marLeft w:val="0"/>
      <w:marRight w:val="0"/>
      <w:marTop w:val="0"/>
      <w:marBottom w:val="0"/>
      <w:divBdr>
        <w:top w:val="none" w:sz="0" w:space="0" w:color="auto"/>
        <w:left w:val="none" w:sz="0" w:space="0" w:color="auto"/>
        <w:bottom w:val="none" w:sz="0" w:space="0" w:color="auto"/>
        <w:right w:val="none" w:sz="0" w:space="0" w:color="auto"/>
      </w:divBdr>
    </w:div>
    <w:div w:id="1188106499">
      <w:bodyDiv w:val="1"/>
      <w:marLeft w:val="0"/>
      <w:marRight w:val="0"/>
      <w:marTop w:val="0"/>
      <w:marBottom w:val="0"/>
      <w:divBdr>
        <w:top w:val="none" w:sz="0" w:space="0" w:color="auto"/>
        <w:left w:val="none" w:sz="0" w:space="0" w:color="auto"/>
        <w:bottom w:val="none" w:sz="0" w:space="0" w:color="auto"/>
        <w:right w:val="none" w:sz="0" w:space="0" w:color="auto"/>
      </w:divBdr>
    </w:div>
    <w:div w:id="1615483338">
      <w:bodyDiv w:val="1"/>
      <w:marLeft w:val="0"/>
      <w:marRight w:val="0"/>
      <w:marTop w:val="0"/>
      <w:marBottom w:val="0"/>
      <w:divBdr>
        <w:top w:val="none" w:sz="0" w:space="0" w:color="auto"/>
        <w:left w:val="none" w:sz="0" w:space="0" w:color="auto"/>
        <w:bottom w:val="none" w:sz="0" w:space="0" w:color="auto"/>
        <w:right w:val="none" w:sz="0" w:space="0" w:color="auto"/>
      </w:divBdr>
    </w:div>
    <w:div w:id="1666670315">
      <w:bodyDiv w:val="1"/>
      <w:marLeft w:val="0"/>
      <w:marRight w:val="0"/>
      <w:marTop w:val="0"/>
      <w:marBottom w:val="0"/>
      <w:divBdr>
        <w:top w:val="none" w:sz="0" w:space="0" w:color="auto"/>
        <w:left w:val="none" w:sz="0" w:space="0" w:color="auto"/>
        <w:bottom w:val="none" w:sz="0" w:space="0" w:color="auto"/>
        <w:right w:val="none" w:sz="0" w:space="0" w:color="auto"/>
      </w:divBdr>
    </w:div>
    <w:div w:id="1838568431">
      <w:bodyDiv w:val="1"/>
      <w:marLeft w:val="0"/>
      <w:marRight w:val="0"/>
      <w:marTop w:val="0"/>
      <w:marBottom w:val="0"/>
      <w:divBdr>
        <w:top w:val="none" w:sz="0" w:space="0" w:color="auto"/>
        <w:left w:val="none" w:sz="0" w:space="0" w:color="auto"/>
        <w:bottom w:val="none" w:sz="0" w:space="0" w:color="auto"/>
        <w:right w:val="none" w:sz="0" w:space="0" w:color="auto"/>
      </w:divBdr>
    </w:div>
    <w:div w:id="1874003073">
      <w:bodyDiv w:val="1"/>
      <w:marLeft w:val="0"/>
      <w:marRight w:val="0"/>
      <w:marTop w:val="0"/>
      <w:marBottom w:val="0"/>
      <w:divBdr>
        <w:top w:val="none" w:sz="0" w:space="0" w:color="auto"/>
        <w:left w:val="none" w:sz="0" w:space="0" w:color="auto"/>
        <w:bottom w:val="none" w:sz="0" w:space="0" w:color="auto"/>
        <w:right w:val="none" w:sz="0" w:space="0" w:color="auto"/>
      </w:divBdr>
    </w:div>
    <w:div w:id="1877042539">
      <w:bodyDiv w:val="1"/>
      <w:marLeft w:val="0"/>
      <w:marRight w:val="0"/>
      <w:marTop w:val="0"/>
      <w:marBottom w:val="0"/>
      <w:divBdr>
        <w:top w:val="none" w:sz="0" w:space="0" w:color="auto"/>
        <w:left w:val="none" w:sz="0" w:space="0" w:color="auto"/>
        <w:bottom w:val="none" w:sz="0" w:space="0" w:color="auto"/>
        <w:right w:val="none" w:sz="0" w:space="0" w:color="auto"/>
      </w:divBdr>
    </w:div>
    <w:div w:id="1963074964">
      <w:bodyDiv w:val="1"/>
      <w:marLeft w:val="0"/>
      <w:marRight w:val="0"/>
      <w:marTop w:val="0"/>
      <w:marBottom w:val="0"/>
      <w:divBdr>
        <w:top w:val="none" w:sz="0" w:space="0" w:color="auto"/>
        <w:left w:val="none" w:sz="0" w:space="0" w:color="auto"/>
        <w:bottom w:val="none" w:sz="0" w:space="0" w:color="auto"/>
        <w:right w:val="none" w:sz="0" w:space="0" w:color="auto"/>
      </w:divBdr>
    </w:div>
    <w:div w:id="2009743518">
      <w:bodyDiv w:val="1"/>
      <w:marLeft w:val="0"/>
      <w:marRight w:val="0"/>
      <w:marTop w:val="0"/>
      <w:marBottom w:val="0"/>
      <w:divBdr>
        <w:top w:val="none" w:sz="0" w:space="0" w:color="auto"/>
        <w:left w:val="none" w:sz="0" w:space="0" w:color="auto"/>
        <w:bottom w:val="none" w:sz="0" w:space="0" w:color="auto"/>
        <w:right w:val="none" w:sz="0" w:space="0" w:color="auto"/>
      </w:divBdr>
    </w:div>
    <w:div w:id="20611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politiques/2020/05/15/la-region-de-laurent-wauquiez-depense-sans-compter-sur-facebook_1788439" TargetMode="External"/><Relationship Id="rId13" Type="http://schemas.openxmlformats.org/officeDocument/2006/relationships/hyperlink" Target="https://cdn2.nextinpact.com/medias/ta-strasbour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l.fr/fr/la-communication-politique-par-courrier-electroniqu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eil-constitutionnel.fr/decision/2018/20185409AN.htm" TargetMode="External"/><Relationship Id="rId5" Type="http://schemas.openxmlformats.org/officeDocument/2006/relationships/webSettings" Target="webSettings.xml"/><Relationship Id="rId15" Type="http://schemas.openxmlformats.org/officeDocument/2006/relationships/hyperlink" Target="http://www.cnccfp.fr/docs/campagne/cnccfp_2019_Guide_candidat_et_mandataire_210120.pdf" TargetMode="External"/><Relationship Id="rId10" Type="http://schemas.openxmlformats.org/officeDocument/2006/relationships/hyperlink" Target="https://www.conseil-constitutionnel.fr/decision/2017/20175026A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ads/library/report" TargetMode="External"/><Relationship Id="rId14" Type="http://schemas.openxmlformats.org/officeDocument/2006/relationships/hyperlink" Target="https://www.legifrance.gouv.fr/affichJuriAdmin.do?idTexte=CETATEXT0000302860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B7BB9-4B32-1A42-8A6D-C6562393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1503</Words>
  <Characters>8268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Uhel</dc:creator>
  <cp:keywords/>
  <dc:description/>
  <cp:lastModifiedBy>Felix Uhel</cp:lastModifiedBy>
  <cp:revision>4</cp:revision>
  <dcterms:created xsi:type="dcterms:W3CDTF">2020-05-16T14:05:00Z</dcterms:created>
  <dcterms:modified xsi:type="dcterms:W3CDTF">2020-05-17T14:37:00Z</dcterms:modified>
</cp:coreProperties>
</file>